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691F" w14:textId="57F022C3" w:rsidR="005044B1" w:rsidRPr="00AB6C20" w:rsidRDefault="00D75E88" w:rsidP="000B6425">
      <w:pPr>
        <w:pStyle w:val="Kop1"/>
        <w:rPr>
          <w:color w:val="003741"/>
        </w:rPr>
      </w:pPr>
      <w:r>
        <w:rPr>
          <w:rFonts w:asciiTheme="minorHAnsi" w:hAnsiTheme="minorHAnsi" w:cstheme="minorHAnsi"/>
          <w:b/>
        </w:rPr>
        <w:t>Procesflow voor wijziging acu</w:t>
      </w:r>
      <w:r w:rsidR="000B6425">
        <w:rPr>
          <w:rFonts w:asciiTheme="minorHAnsi" w:hAnsiTheme="minorHAnsi" w:cstheme="minorHAnsi"/>
          <w:b/>
        </w:rPr>
        <w:t>u</w:t>
      </w:r>
      <w:r>
        <w:rPr>
          <w:rFonts w:asciiTheme="minorHAnsi" w:hAnsiTheme="minorHAnsi" w:cstheme="minorHAnsi"/>
          <w:b/>
        </w:rPr>
        <w:t>t</w:t>
      </w:r>
      <w:r w:rsidR="000B6425">
        <w:rPr>
          <w:rFonts w:asciiTheme="minorHAnsi" w:hAnsiTheme="minorHAnsi" w:cstheme="minorHAnsi"/>
          <w:b/>
        </w:rPr>
        <w:t xml:space="preserve"> </w:t>
      </w:r>
      <w:r>
        <w:rPr>
          <w:rFonts w:asciiTheme="minorHAnsi" w:hAnsiTheme="minorHAnsi" w:cstheme="minorHAnsi"/>
          <w:b/>
        </w:rPr>
        <w:t>zorg aanbod</w:t>
      </w:r>
      <w:r w:rsidR="000B6425">
        <w:rPr>
          <w:rFonts w:asciiTheme="minorHAnsi" w:hAnsiTheme="minorHAnsi" w:cstheme="minorHAnsi"/>
          <w:b/>
        </w:rPr>
        <w:t xml:space="preserve"> Checklist</w:t>
      </w:r>
    </w:p>
    <w:tbl>
      <w:tblPr>
        <w:tblW w:w="9356" w:type="dxa"/>
        <w:tblInd w:w="-5" w:type="dxa"/>
        <w:tblBorders>
          <w:top w:val="single" w:sz="4" w:space="0" w:color="003741"/>
          <w:left w:val="single" w:sz="4" w:space="0" w:color="003741"/>
          <w:bottom w:val="single" w:sz="4" w:space="0" w:color="003741"/>
          <w:right w:val="single" w:sz="4" w:space="0" w:color="003741"/>
          <w:insideH w:val="single" w:sz="4" w:space="0" w:color="003741"/>
          <w:insideV w:val="single" w:sz="4" w:space="0" w:color="003741"/>
        </w:tblBorders>
        <w:tblLayout w:type="fixed"/>
        <w:tblLook w:val="01E0" w:firstRow="1" w:lastRow="1" w:firstColumn="1" w:lastColumn="1" w:noHBand="0" w:noVBand="0"/>
      </w:tblPr>
      <w:tblGrid>
        <w:gridCol w:w="1653"/>
        <w:gridCol w:w="7703"/>
      </w:tblGrid>
      <w:tr w:rsidR="005044B1" w:rsidRPr="0074397C" w14:paraId="6AA76B4D" w14:textId="77777777" w:rsidTr="006D1D92">
        <w:trPr>
          <w:trHeight w:val="284"/>
        </w:trPr>
        <w:tc>
          <w:tcPr>
            <w:tcW w:w="1653" w:type="dxa"/>
            <w:shd w:val="clear" w:color="auto" w:fill="auto"/>
            <w:vAlign w:val="center"/>
          </w:tcPr>
          <w:p w14:paraId="4E8177B5" w14:textId="5CA15F18" w:rsidR="005044B1" w:rsidRPr="0074397C" w:rsidRDefault="005044B1" w:rsidP="005564F0">
            <w:pPr>
              <w:pStyle w:val="Bodytekst"/>
              <w:rPr>
                <w:rFonts w:ascii="Calibri" w:hAnsi="Calibri" w:cs="Calibri"/>
                <w:b/>
                <w:color w:val="003741"/>
              </w:rPr>
            </w:pPr>
            <w:r w:rsidRPr="0074397C">
              <w:rPr>
                <w:rFonts w:ascii="Calibri" w:hAnsi="Calibri" w:cs="Calibri"/>
                <w:b/>
                <w:color w:val="003741"/>
              </w:rPr>
              <w:t>Aan:</w:t>
            </w:r>
          </w:p>
        </w:tc>
        <w:tc>
          <w:tcPr>
            <w:tcW w:w="7703" w:type="dxa"/>
            <w:shd w:val="clear" w:color="auto" w:fill="auto"/>
            <w:vAlign w:val="center"/>
          </w:tcPr>
          <w:p w14:paraId="57DA3EC8" w14:textId="0D671AE3" w:rsidR="005044B1" w:rsidRPr="0074397C" w:rsidRDefault="003B1890" w:rsidP="005564F0">
            <w:pPr>
              <w:pStyle w:val="Bodytekst"/>
              <w:rPr>
                <w:rFonts w:ascii="Calibri" w:hAnsi="Calibri" w:cs="Calibri"/>
              </w:rPr>
            </w:pPr>
            <w:r>
              <w:rPr>
                <w:rFonts w:ascii="Calibri" w:hAnsi="Calibri" w:cs="Calibri"/>
              </w:rPr>
              <w:t>Algemeen ROAZ</w:t>
            </w:r>
          </w:p>
        </w:tc>
      </w:tr>
      <w:tr w:rsidR="005044B1" w:rsidRPr="0074397C" w14:paraId="4914D0FA" w14:textId="77777777" w:rsidTr="006D1D92">
        <w:trPr>
          <w:trHeight w:val="284"/>
        </w:trPr>
        <w:tc>
          <w:tcPr>
            <w:tcW w:w="1653" w:type="dxa"/>
            <w:shd w:val="clear" w:color="auto" w:fill="auto"/>
            <w:vAlign w:val="center"/>
          </w:tcPr>
          <w:p w14:paraId="33CC5159" w14:textId="1C72E825" w:rsidR="005044B1" w:rsidRPr="0074397C" w:rsidRDefault="005044B1" w:rsidP="005564F0">
            <w:pPr>
              <w:pStyle w:val="Bodytekst"/>
              <w:rPr>
                <w:rFonts w:ascii="Calibri" w:hAnsi="Calibri" w:cs="Calibri"/>
                <w:b/>
                <w:color w:val="003741"/>
              </w:rPr>
            </w:pPr>
            <w:r w:rsidRPr="0074397C">
              <w:rPr>
                <w:rFonts w:ascii="Calibri" w:hAnsi="Calibri" w:cs="Calibri"/>
                <w:b/>
                <w:color w:val="003741"/>
              </w:rPr>
              <w:t>Betreft:</w:t>
            </w:r>
          </w:p>
        </w:tc>
        <w:tc>
          <w:tcPr>
            <w:tcW w:w="7703" w:type="dxa"/>
            <w:shd w:val="clear" w:color="auto" w:fill="auto"/>
            <w:vAlign w:val="center"/>
          </w:tcPr>
          <w:p w14:paraId="40599E25" w14:textId="266CC665" w:rsidR="005044B1" w:rsidRPr="0074397C" w:rsidRDefault="003B1890" w:rsidP="005564F0">
            <w:pPr>
              <w:pStyle w:val="Bodytekst"/>
              <w:rPr>
                <w:rFonts w:ascii="Calibri" w:hAnsi="Calibri" w:cs="Calibri"/>
              </w:rPr>
            </w:pPr>
            <w:r>
              <w:rPr>
                <w:rFonts w:ascii="Calibri" w:hAnsi="Calibri" w:cs="Calibri"/>
              </w:rPr>
              <w:t>Checklist</w:t>
            </w:r>
            <w:r w:rsidR="00DC1B97">
              <w:rPr>
                <w:rFonts w:ascii="Calibri" w:hAnsi="Calibri" w:cs="Calibri"/>
              </w:rPr>
              <w:t xml:space="preserve"> ter ondersteuning aan de Leidraad wijziging acute zorg aanbod</w:t>
            </w:r>
          </w:p>
        </w:tc>
      </w:tr>
      <w:tr w:rsidR="00B033A5" w:rsidRPr="0074397C" w14:paraId="24CDCC80" w14:textId="77777777" w:rsidTr="006D1D92">
        <w:trPr>
          <w:trHeight w:val="284"/>
        </w:trPr>
        <w:tc>
          <w:tcPr>
            <w:tcW w:w="1653" w:type="dxa"/>
            <w:shd w:val="clear" w:color="auto" w:fill="auto"/>
            <w:vAlign w:val="center"/>
          </w:tcPr>
          <w:p w14:paraId="46FD5496" w14:textId="39D83F55" w:rsidR="00B033A5" w:rsidRPr="0074397C" w:rsidRDefault="00B033A5" w:rsidP="005564F0">
            <w:pPr>
              <w:pStyle w:val="Bodytekst"/>
              <w:rPr>
                <w:rFonts w:ascii="Calibri" w:hAnsi="Calibri" w:cs="Calibri"/>
                <w:b/>
                <w:color w:val="003741"/>
              </w:rPr>
            </w:pPr>
            <w:r w:rsidRPr="0074397C">
              <w:rPr>
                <w:rFonts w:ascii="Calibri" w:hAnsi="Calibri" w:cs="Calibri"/>
                <w:b/>
                <w:color w:val="003741"/>
              </w:rPr>
              <w:t>Status:</w:t>
            </w:r>
          </w:p>
        </w:tc>
        <w:tc>
          <w:tcPr>
            <w:tcW w:w="7703" w:type="dxa"/>
            <w:shd w:val="clear" w:color="auto" w:fill="auto"/>
            <w:vAlign w:val="center"/>
          </w:tcPr>
          <w:p w14:paraId="7FA2D4E2" w14:textId="29AFC726" w:rsidR="00B033A5" w:rsidRPr="0074397C" w:rsidRDefault="00A64A23" w:rsidP="00B033A5">
            <w:pPr>
              <w:pStyle w:val="Bodytekst"/>
              <w:rPr>
                <w:rFonts w:ascii="Calibri" w:hAnsi="Calibri" w:cs="Calibri"/>
              </w:rPr>
            </w:pPr>
            <w:r>
              <w:rPr>
                <w:rFonts w:ascii="Calibri" w:hAnsi="Calibri" w:cs="Calibri"/>
              </w:rPr>
              <w:t>Opgesteld door landelijke themagroep kw</w:t>
            </w:r>
            <w:r w:rsidR="00434A6A">
              <w:rPr>
                <w:rFonts w:ascii="Calibri" w:hAnsi="Calibri" w:cs="Calibri"/>
              </w:rPr>
              <w:t>aliteit</w:t>
            </w:r>
            <w:r>
              <w:rPr>
                <w:rFonts w:ascii="Calibri" w:hAnsi="Calibri" w:cs="Calibri"/>
              </w:rPr>
              <w:t xml:space="preserve"> </w:t>
            </w:r>
          </w:p>
        </w:tc>
      </w:tr>
      <w:tr w:rsidR="005044B1" w:rsidRPr="0074397C" w14:paraId="3A966E2B" w14:textId="77777777" w:rsidTr="006D1D92">
        <w:trPr>
          <w:trHeight w:val="284"/>
        </w:trPr>
        <w:tc>
          <w:tcPr>
            <w:tcW w:w="1653" w:type="dxa"/>
            <w:shd w:val="clear" w:color="auto" w:fill="auto"/>
            <w:vAlign w:val="center"/>
          </w:tcPr>
          <w:p w14:paraId="6CD82C85" w14:textId="52C900BB" w:rsidR="005044B1" w:rsidRPr="0074397C" w:rsidRDefault="005044B1" w:rsidP="005564F0">
            <w:pPr>
              <w:pStyle w:val="Bodytekst"/>
              <w:rPr>
                <w:rFonts w:ascii="Calibri" w:hAnsi="Calibri" w:cs="Calibri"/>
                <w:b/>
                <w:color w:val="003741"/>
              </w:rPr>
            </w:pPr>
            <w:r w:rsidRPr="0074397C">
              <w:rPr>
                <w:rFonts w:ascii="Calibri" w:hAnsi="Calibri" w:cs="Calibri"/>
                <w:b/>
                <w:color w:val="003741"/>
              </w:rPr>
              <w:t>Datum:</w:t>
            </w:r>
          </w:p>
        </w:tc>
        <w:tc>
          <w:tcPr>
            <w:tcW w:w="7703" w:type="dxa"/>
            <w:shd w:val="clear" w:color="auto" w:fill="auto"/>
            <w:vAlign w:val="center"/>
          </w:tcPr>
          <w:p w14:paraId="3C30E38D" w14:textId="432A8402" w:rsidR="005044B1" w:rsidRPr="0074397C" w:rsidRDefault="00434A6A" w:rsidP="005564F0">
            <w:pPr>
              <w:pStyle w:val="Bodytekst"/>
              <w:rPr>
                <w:rFonts w:ascii="Calibri" w:hAnsi="Calibri" w:cs="Calibri"/>
              </w:rPr>
            </w:pPr>
            <w:r>
              <w:rPr>
                <w:rFonts w:ascii="Calibri" w:hAnsi="Calibri" w:cs="Calibri"/>
              </w:rPr>
              <w:t>25 februari 2025</w:t>
            </w:r>
          </w:p>
        </w:tc>
      </w:tr>
      <w:tr w:rsidR="005044B1" w:rsidRPr="0074397C" w14:paraId="10B67CFA" w14:textId="77777777" w:rsidTr="006D1D92">
        <w:trPr>
          <w:trHeight w:val="284"/>
        </w:trPr>
        <w:tc>
          <w:tcPr>
            <w:tcW w:w="1653" w:type="dxa"/>
            <w:shd w:val="clear" w:color="auto" w:fill="auto"/>
            <w:vAlign w:val="center"/>
          </w:tcPr>
          <w:p w14:paraId="0F9CC243" w14:textId="1DA773D1" w:rsidR="005044B1" w:rsidRPr="0074397C" w:rsidRDefault="005044B1" w:rsidP="005564F0">
            <w:pPr>
              <w:pStyle w:val="Bodytekst"/>
              <w:rPr>
                <w:rFonts w:ascii="Calibri" w:hAnsi="Calibri" w:cs="Calibri"/>
                <w:b/>
                <w:color w:val="003741"/>
              </w:rPr>
            </w:pPr>
            <w:r w:rsidRPr="0074397C">
              <w:rPr>
                <w:rFonts w:ascii="Calibri" w:hAnsi="Calibri" w:cs="Calibri"/>
                <w:b/>
                <w:color w:val="003741"/>
              </w:rPr>
              <w:t>Door:</w:t>
            </w:r>
          </w:p>
        </w:tc>
        <w:tc>
          <w:tcPr>
            <w:tcW w:w="7703" w:type="dxa"/>
            <w:shd w:val="clear" w:color="auto" w:fill="auto"/>
            <w:vAlign w:val="center"/>
          </w:tcPr>
          <w:p w14:paraId="0BD54B4D" w14:textId="00B666C2" w:rsidR="005044B1" w:rsidRPr="0074397C" w:rsidRDefault="00434A6A" w:rsidP="005564F0">
            <w:pPr>
              <w:pStyle w:val="Bodytekst"/>
              <w:rPr>
                <w:rFonts w:ascii="Calibri" w:hAnsi="Calibri" w:cs="Calibri"/>
              </w:rPr>
            </w:pPr>
            <w:r>
              <w:rPr>
                <w:rFonts w:ascii="Calibri" w:hAnsi="Calibri" w:cs="Calibri"/>
              </w:rPr>
              <w:t>Corina de Groot</w:t>
            </w:r>
          </w:p>
        </w:tc>
      </w:tr>
    </w:tbl>
    <w:p w14:paraId="79CB0B5F" w14:textId="7D802B3A" w:rsidR="005044B1" w:rsidRPr="0074397C" w:rsidRDefault="005044B1" w:rsidP="00F97D89">
      <w:pPr>
        <w:rPr>
          <w:rFonts w:asciiTheme="minorHAnsi" w:hAnsiTheme="minorHAnsi" w:cstheme="minorHAnsi"/>
          <w:color w:val="003741"/>
          <w:sz w:val="20"/>
          <w:szCs w:val="20"/>
        </w:rPr>
      </w:pPr>
    </w:p>
    <w:p w14:paraId="32E72271" w14:textId="6C60012D" w:rsidR="00585E0C" w:rsidRPr="0074397C" w:rsidRDefault="00585E0C" w:rsidP="00585E0C">
      <w:pPr>
        <w:pStyle w:val="BodytekstBold"/>
        <w:rPr>
          <w:rFonts w:asciiTheme="minorHAnsi" w:hAnsiTheme="minorHAnsi" w:cstheme="minorHAnsi"/>
          <w:color w:val="003741"/>
          <w:sz w:val="22"/>
          <w:szCs w:val="22"/>
        </w:rPr>
      </w:pPr>
    </w:p>
    <w:p w14:paraId="3E47C461" w14:textId="77777777" w:rsidR="00331F7B" w:rsidRPr="00180443" w:rsidRDefault="00331F7B" w:rsidP="00331F7B">
      <w:pPr>
        <w:pStyle w:val="Geenafstand"/>
        <w:jc w:val="both"/>
        <w:rPr>
          <w:rFonts w:cstheme="minorHAnsi"/>
          <w:b/>
          <w:bCs w:val="0"/>
          <w:color w:val="003741"/>
        </w:rPr>
      </w:pPr>
      <w:r w:rsidRPr="00180443">
        <w:rPr>
          <w:rFonts w:cstheme="minorHAnsi"/>
          <w:b/>
          <w:bCs w:val="0"/>
          <w:color w:val="003741"/>
        </w:rPr>
        <w:t>Inleiding </w:t>
      </w:r>
    </w:p>
    <w:p w14:paraId="62459C2C" w14:textId="562C6EAC" w:rsidR="00331F7B" w:rsidRPr="00180443" w:rsidRDefault="00331F7B" w:rsidP="00331F7B">
      <w:pPr>
        <w:pStyle w:val="Geenafstand"/>
        <w:jc w:val="both"/>
        <w:rPr>
          <w:rFonts w:cstheme="minorHAnsi"/>
        </w:rPr>
      </w:pPr>
      <w:r w:rsidRPr="00180443">
        <w:rPr>
          <w:rFonts w:cstheme="minorHAnsi"/>
          <w:bCs w:val="0"/>
        </w:rPr>
        <w:t xml:space="preserve">Eind 2023 </w:t>
      </w:r>
      <w:proofErr w:type="gramStart"/>
      <w:r w:rsidRPr="00180443">
        <w:rPr>
          <w:rFonts w:cstheme="minorHAnsi"/>
          <w:bCs w:val="0"/>
        </w:rPr>
        <w:t xml:space="preserve">is </w:t>
      </w:r>
      <w:r w:rsidR="00064343" w:rsidRPr="00180443">
        <w:rPr>
          <w:rFonts w:cstheme="minorHAnsi"/>
          <w:bCs w:val="0"/>
        </w:rPr>
        <w:t xml:space="preserve"> door</w:t>
      </w:r>
      <w:proofErr w:type="gramEnd"/>
      <w:r w:rsidR="00064343" w:rsidRPr="00180443">
        <w:rPr>
          <w:rFonts w:cstheme="minorHAnsi"/>
          <w:bCs w:val="0"/>
        </w:rPr>
        <w:t xml:space="preserve"> het LNAZ een </w:t>
      </w:r>
      <w:r w:rsidRPr="00180443">
        <w:rPr>
          <w:rFonts w:cstheme="minorHAnsi"/>
          <w:bCs w:val="0"/>
        </w:rPr>
        <w:t xml:space="preserve">werkgroep opgericht met adviseurs uit verschillende regio’s, naar aanleiding van de wens om een gezamenlijk hulpmiddel te ontwikkelen ter ondersteuning van de communicatie tussen zorgorganisaties bij </w:t>
      </w:r>
      <w:r w:rsidRPr="00180443">
        <w:rPr>
          <w:rFonts w:cstheme="minorHAnsi"/>
          <w:bCs w:val="0"/>
          <w:i/>
          <w:iCs/>
        </w:rPr>
        <w:t>wijzigingen in het acute zorgaanbod</w:t>
      </w:r>
      <w:r w:rsidRPr="00180443">
        <w:rPr>
          <w:rFonts w:cstheme="minorHAnsi"/>
          <w:bCs w:val="0"/>
        </w:rPr>
        <w:t xml:space="preserve">, ook wanneer deze (aanvankelijk) klein lijken. Zodat organisaties elkaar niet verrassen bij geplande of ongeplande wijzigingen. </w:t>
      </w:r>
      <w:r w:rsidRPr="00180443">
        <w:rPr>
          <w:rFonts w:cstheme="minorHAnsi"/>
        </w:rPr>
        <w:t xml:space="preserve">Dit ter aanvulling op de leidraad wijziging aanbod acute zorg en het ‘Stroomschema </w:t>
      </w:r>
      <w:proofErr w:type="spellStart"/>
      <w:r w:rsidRPr="00180443">
        <w:rPr>
          <w:rFonts w:cstheme="minorHAnsi"/>
        </w:rPr>
        <w:t>amvb</w:t>
      </w:r>
      <w:proofErr w:type="spellEnd"/>
      <w:r w:rsidRPr="00180443">
        <w:rPr>
          <w:rFonts w:cstheme="minorHAnsi"/>
        </w:rPr>
        <w:t xml:space="preserve"> en regeling acute zorg’.</w:t>
      </w:r>
    </w:p>
    <w:p w14:paraId="0FC82FD5" w14:textId="77777777" w:rsidR="00331F7B" w:rsidRPr="00180443" w:rsidRDefault="00331F7B" w:rsidP="00D82A2C">
      <w:pPr>
        <w:pStyle w:val="Geenafstand"/>
        <w:jc w:val="both"/>
        <w:rPr>
          <w:rFonts w:cstheme="minorHAnsi"/>
          <w:bCs w:val="0"/>
        </w:rPr>
      </w:pPr>
    </w:p>
    <w:p w14:paraId="45252D4D" w14:textId="77777777" w:rsidR="00331F7B" w:rsidRPr="00180443" w:rsidRDefault="00331F7B" w:rsidP="00D82A2C">
      <w:pPr>
        <w:pStyle w:val="Geenafstand"/>
        <w:jc w:val="both"/>
        <w:rPr>
          <w:rFonts w:cstheme="minorHAnsi"/>
          <w:bCs w:val="0"/>
        </w:rPr>
      </w:pPr>
    </w:p>
    <w:p w14:paraId="43C36319" w14:textId="71077C0B" w:rsidR="00D54445" w:rsidRPr="00180443" w:rsidRDefault="00D82A2C" w:rsidP="00D82A2C">
      <w:pPr>
        <w:pStyle w:val="Geenafstand"/>
        <w:jc w:val="both"/>
        <w:rPr>
          <w:rFonts w:cstheme="minorHAnsi"/>
          <w:bCs w:val="0"/>
        </w:rPr>
      </w:pPr>
      <w:r w:rsidRPr="00180443">
        <w:rPr>
          <w:rFonts w:cstheme="minorHAnsi"/>
          <w:bCs w:val="0"/>
        </w:rPr>
        <w:t xml:space="preserve">Hulpmiddel A is opgesteld door de werkgroep en bevat een tabel met de basisinformatie dat een zorgaanbieder, die een gehele of gedeeltelijke opschorting of beëindiging van acute zorg overweegt, moet aanleveren om o.a. het traumacentrum te informeren. Het hulpmiddel ondersteunt zorgaanbieders bij effectieve communicatie en helpt hen de impact en betrokken partijen in kaart te brengen. </w:t>
      </w:r>
    </w:p>
    <w:p w14:paraId="38206FA5" w14:textId="63375E40" w:rsidR="00276BF8" w:rsidRPr="00276BF8" w:rsidRDefault="00276BF8" w:rsidP="00276BF8">
      <w:pPr>
        <w:pStyle w:val="Kop1"/>
        <w:numPr>
          <w:ilvl w:val="0"/>
          <w:numId w:val="3"/>
        </w:numPr>
        <w:rPr>
          <w:rFonts w:eastAsiaTheme="minorHAnsi"/>
        </w:rPr>
      </w:pPr>
      <w:r w:rsidRPr="00276BF8">
        <w:rPr>
          <w:rFonts w:eastAsiaTheme="minorHAnsi"/>
        </w:rPr>
        <w:t>Basisinformatie wijziging aanbod acute zorg</w:t>
      </w:r>
    </w:p>
    <w:tbl>
      <w:tblPr>
        <w:tblStyle w:val="Tabelraster1"/>
        <w:tblW w:w="0" w:type="auto"/>
        <w:tblLook w:val="04A0" w:firstRow="1" w:lastRow="0" w:firstColumn="1" w:lastColumn="0" w:noHBand="0" w:noVBand="1"/>
      </w:tblPr>
      <w:tblGrid>
        <w:gridCol w:w="2751"/>
        <w:gridCol w:w="2412"/>
        <w:gridCol w:w="2537"/>
      </w:tblGrid>
      <w:tr w:rsidR="00276BF8" w:rsidRPr="00276BF8" w14:paraId="2E292910" w14:textId="77777777" w:rsidTr="008C1CB1">
        <w:trPr>
          <w:trHeight w:val="218"/>
        </w:trPr>
        <w:tc>
          <w:tcPr>
            <w:tcW w:w="5163" w:type="dxa"/>
            <w:gridSpan w:val="2"/>
            <w:vMerge w:val="restart"/>
          </w:tcPr>
          <w:p w14:paraId="4F67E8BA" w14:textId="77777777" w:rsidR="00276BF8" w:rsidRPr="00276BF8" w:rsidRDefault="00276BF8" w:rsidP="00276BF8">
            <w:pPr>
              <w:rPr>
                <w:rFonts w:asciiTheme="minorHAnsi" w:hAnsiTheme="minorHAnsi" w:cstheme="minorBidi"/>
                <w:b/>
                <w:color w:val="7030A0"/>
                <w:sz w:val="22"/>
                <w:szCs w:val="22"/>
              </w:rPr>
            </w:pPr>
            <w:r w:rsidRPr="00276BF8">
              <w:rPr>
                <w:rFonts w:asciiTheme="minorHAnsi" w:hAnsiTheme="minorHAnsi" w:cstheme="minorBidi"/>
                <w:b/>
                <w:color w:val="auto"/>
                <w:sz w:val="22"/>
                <w:szCs w:val="22"/>
              </w:rPr>
              <w:t>Formulier ‘Basisinformatie wijziging aanbod acute zorg’</w:t>
            </w:r>
          </w:p>
        </w:tc>
        <w:tc>
          <w:tcPr>
            <w:tcW w:w="2537" w:type="dxa"/>
          </w:tcPr>
          <w:p w14:paraId="605814F7" w14:textId="77777777" w:rsidR="00276BF8" w:rsidRPr="00276BF8" w:rsidRDefault="00276BF8" w:rsidP="00276BF8">
            <w:pPr>
              <w:rPr>
                <w:rFonts w:asciiTheme="minorHAnsi" w:hAnsiTheme="minorHAnsi" w:cstheme="minorBidi"/>
                <w:b/>
                <w:color w:val="auto"/>
                <w:sz w:val="22"/>
                <w:szCs w:val="22"/>
              </w:rPr>
            </w:pPr>
            <w:r w:rsidRPr="00276BF8">
              <w:rPr>
                <w:rFonts w:asciiTheme="minorHAnsi" w:hAnsiTheme="minorHAnsi" w:cstheme="minorBidi"/>
                <w:b/>
                <w:color w:val="auto"/>
                <w:sz w:val="22"/>
                <w:szCs w:val="22"/>
              </w:rPr>
              <w:t>Versie:</w:t>
            </w:r>
          </w:p>
        </w:tc>
      </w:tr>
      <w:tr w:rsidR="00276BF8" w:rsidRPr="00276BF8" w14:paraId="2C5A47CE" w14:textId="77777777" w:rsidTr="008C1CB1">
        <w:trPr>
          <w:trHeight w:val="217"/>
        </w:trPr>
        <w:tc>
          <w:tcPr>
            <w:tcW w:w="5163" w:type="dxa"/>
            <w:gridSpan w:val="2"/>
            <w:vMerge/>
          </w:tcPr>
          <w:p w14:paraId="7C1922C6" w14:textId="77777777" w:rsidR="00276BF8" w:rsidRPr="00276BF8" w:rsidRDefault="00276BF8" w:rsidP="00276BF8">
            <w:pPr>
              <w:rPr>
                <w:rFonts w:asciiTheme="minorHAnsi" w:hAnsiTheme="minorHAnsi" w:cstheme="minorBidi"/>
                <w:b/>
                <w:color w:val="7030A0"/>
                <w:sz w:val="22"/>
                <w:szCs w:val="22"/>
              </w:rPr>
            </w:pPr>
          </w:p>
        </w:tc>
        <w:tc>
          <w:tcPr>
            <w:tcW w:w="2537" w:type="dxa"/>
          </w:tcPr>
          <w:p w14:paraId="6B580F92" w14:textId="77777777" w:rsidR="00276BF8" w:rsidRPr="00276BF8" w:rsidRDefault="00276BF8" w:rsidP="00276BF8">
            <w:pPr>
              <w:rPr>
                <w:rFonts w:asciiTheme="minorHAnsi" w:hAnsiTheme="minorHAnsi" w:cstheme="minorBidi"/>
                <w:b/>
                <w:color w:val="auto"/>
                <w:sz w:val="22"/>
                <w:szCs w:val="22"/>
              </w:rPr>
            </w:pPr>
            <w:r w:rsidRPr="00276BF8">
              <w:rPr>
                <w:rFonts w:asciiTheme="minorHAnsi" w:hAnsiTheme="minorHAnsi" w:cstheme="minorBidi"/>
                <w:b/>
                <w:color w:val="auto"/>
                <w:sz w:val="22"/>
                <w:szCs w:val="22"/>
              </w:rPr>
              <w:t>Datum:</w:t>
            </w:r>
          </w:p>
        </w:tc>
      </w:tr>
      <w:tr w:rsidR="00276BF8" w:rsidRPr="00276BF8" w14:paraId="67A5B90A" w14:textId="77777777" w:rsidTr="008C1CB1">
        <w:tc>
          <w:tcPr>
            <w:tcW w:w="2751" w:type="dxa"/>
          </w:tcPr>
          <w:p w14:paraId="1E8175BE" w14:textId="77777777" w:rsidR="00276BF8" w:rsidRPr="00276BF8" w:rsidRDefault="00276BF8" w:rsidP="00276BF8">
            <w:pPr>
              <w:rPr>
                <w:rFonts w:asciiTheme="minorHAnsi" w:hAnsiTheme="minorHAnsi" w:cstheme="minorBidi"/>
                <w:b/>
                <w:color w:val="auto"/>
                <w:sz w:val="22"/>
                <w:szCs w:val="22"/>
              </w:rPr>
            </w:pPr>
            <w:r w:rsidRPr="00276BF8">
              <w:rPr>
                <w:rFonts w:asciiTheme="minorHAnsi" w:hAnsiTheme="minorHAnsi" w:cstheme="minorBidi"/>
                <w:b/>
                <w:color w:val="auto"/>
                <w:sz w:val="22"/>
                <w:szCs w:val="22"/>
              </w:rPr>
              <w:t>Betreft:</w:t>
            </w:r>
          </w:p>
        </w:tc>
        <w:tc>
          <w:tcPr>
            <w:tcW w:w="4949" w:type="dxa"/>
            <w:gridSpan w:val="2"/>
          </w:tcPr>
          <w:p w14:paraId="678EAD92" w14:textId="77777777" w:rsidR="00276BF8" w:rsidRPr="00276BF8" w:rsidRDefault="00276BF8" w:rsidP="00276BF8">
            <w:pPr>
              <w:rPr>
                <w:rFonts w:asciiTheme="minorHAnsi" w:hAnsiTheme="minorHAnsi" w:cstheme="minorBidi"/>
                <w:b/>
                <w:color w:val="7030A0"/>
                <w:sz w:val="22"/>
                <w:szCs w:val="22"/>
              </w:rPr>
            </w:pPr>
          </w:p>
        </w:tc>
      </w:tr>
      <w:tr w:rsidR="00276BF8" w:rsidRPr="00276BF8" w14:paraId="0A3F4B92" w14:textId="77777777" w:rsidTr="008C1CB1">
        <w:tc>
          <w:tcPr>
            <w:tcW w:w="2751" w:type="dxa"/>
          </w:tcPr>
          <w:p w14:paraId="5BB8B043" w14:textId="77777777" w:rsidR="00276BF8" w:rsidRPr="00276BF8" w:rsidRDefault="00276BF8" w:rsidP="00276BF8">
            <w:pPr>
              <w:rPr>
                <w:rFonts w:asciiTheme="minorHAnsi" w:hAnsiTheme="minorHAnsi" w:cstheme="minorBidi"/>
                <w:b/>
                <w:color w:val="auto"/>
                <w:sz w:val="22"/>
                <w:szCs w:val="22"/>
              </w:rPr>
            </w:pPr>
            <w:r w:rsidRPr="00276BF8">
              <w:rPr>
                <w:rFonts w:asciiTheme="minorHAnsi" w:hAnsiTheme="minorHAnsi" w:cstheme="minorBidi"/>
                <w:b/>
                <w:color w:val="auto"/>
                <w:sz w:val="22"/>
                <w:szCs w:val="22"/>
              </w:rPr>
              <w:t>Onderdeel + toelichting</w:t>
            </w:r>
          </w:p>
        </w:tc>
        <w:tc>
          <w:tcPr>
            <w:tcW w:w="4949" w:type="dxa"/>
            <w:gridSpan w:val="2"/>
          </w:tcPr>
          <w:p w14:paraId="574EEF4D" w14:textId="77777777" w:rsidR="00276BF8" w:rsidRPr="00276BF8" w:rsidRDefault="00276BF8" w:rsidP="00276BF8">
            <w:pPr>
              <w:rPr>
                <w:rFonts w:asciiTheme="minorHAnsi" w:hAnsiTheme="minorHAnsi" w:cstheme="minorBidi"/>
                <w:b/>
                <w:color w:val="auto"/>
                <w:sz w:val="22"/>
                <w:szCs w:val="22"/>
              </w:rPr>
            </w:pPr>
            <w:r w:rsidRPr="00276BF8">
              <w:rPr>
                <w:rFonts w:asciiTheme="minorHAnsi" w:hAnsiTheme="minorHAnsi" w:cstheme="minorBidi"/>
                <w:b/>
                <w:color w:val="auto"/>
                <w:sz w:val="22"/>
                <w:szCs w:val="22"/>
              </w:rPr>
              <w:t>Invulling</w:t>
            </w:r>
          </w:p>
        </w:tc>
      </w:tr>
      <w:tr w:rsidR="00276BF8" w:rsidRPr="00276BF8" w14:paraId="2E28D8A7" w14:textId="77777777" w:rsidTr="008C1CB1">
        <w:tc>
          <w:tcPr>
            <w:tcW w:w="2751" w:type="dxa"/>
          </w:tcPr>
          <w:p w14:paraId="3942D769" w14:textId="77777777" w:rsidR="00276BF8" w:rsidRPr="00276BF8" w:rsidRDefault="00276BF8" w:rsidP="00276BF8">
            <w:pPr>
              <w:numPr>
                <w:ilvl w:val="0"/>
                <w:numId w:val="1"/>
              </w:numPr>
              <w:contextualSpacing/>
              <w:rPr>
                <w:rFonts w:asciiTheme="minorHAnsi" w:hAnsiTheme="minorHAnsi" w:cstheme="minorBidi"/>
                <w:b/>
                <w:color w:val="auto"/>
                <w:sz w:val="22"/>
                <w:szCs w:val="22"/>
              </w:rPr>
            </w:pPr>
            <w:r w:rsidRPr="00276BF8">
              <w:rPr>
                <w:rFonts w:asciiTheme="minorHAnsi" w:hAnsiTheme="minorHAnsi" w:cstheme="minorBidi"/>
                <w:b/>
                <w:color w:val="auto"/>
                <w:sz w:val="22"/>
                <w:szCs w:val="22"/>
              </w:rPr>
              <w:t>Zorgaanbieder</w:t>
            </w:r>
          </w:p>
          <w:p w14:paraId="544EB9E6" w14:textId="77777777" w:rsidR="00276BF8" w:rsidRPr="00276BF8" w:rsidRDefault="00276BF8" w:rsidP="00276BF8">
            <w:pPr>
              <w:rPr>
                <w:rFonts w:asciiTheme="minorHAnsi" w:hAnsiTheme="minorHAnsi" w:cstheme="minorBidi"/>
                <w:i/>
                <w:iCs/>
                <w:color w:val="auto"/>
                <w:sz w:val="22"/>
                <w:szCs w:val="22"/>
              </w:rPr>
            </w:pPr>
            <w:r w:rsidRPr="00276BF8">
              <w:rPr>
                <w:rFonts w:asciiTheme="minorHAnsi" w:hAnsiTheme="minorHAnsi" w:cstheme="minorBidi"/>
                <w:i/>
                <w:iCs/>
                <w:color w:val="auto"/>
                <w:sz w:val="22"/>
                <w:szCs w:val="22"/>
              </w:rPr>
              <w:t>De naam en contactgegevens van de zorgaanbieder met een wijziging in acuut zorgaanbod en van de contactpersoon bij de zorgaanbieder</w:t>
            </w:r>
          </w:p>
          <w:p w14:paraId="6B3E95D4" w14:textId="77777777" w:rsidR="00276BF8" w:rsidRPr="00276BF8" w:rsidRDefault="00276BF8" w:rsidP="00276BF8">
            <w:pPr>
              <w:rPr>
                <w:rFonts w:asciiTheme="minorHAnsi" w:hAnsiTheme="minorHAnsi" w:cstheme="minorBidi"/>
                <w:i/>
                <w:iCs/>
                <w:color w:val="auto"/>
                <w:sz w:val="22"/>
                <w:szCs w:val="22"/>
              </w:rPr>
            </w:pPr>
          </w:p>
        </w:tc>
        <w:tc>
          <w:tcPr>
            <w:tcW w:w="4949" w:type="dxa"/>
            <w:gridSpan w:val="2"/>
          </w:tcPr>
          <w:p w14:paraId="5B06C7B9" w14:textId="77777777" w:rsidR="00276BF8" w:rsidRPr="00276BF8" w:rsidRDefault="00276BF8" w:rsidP="00276BF8">
            <w:pPr>
              <w:rPr>
                <w:rFonts w:asciiTheme="minorHAnsi" w:hAnsiTheme="minorHAnsi" w:cstheme="minorBidi"/>
                <w:b/>
                <w:color w:val="7030A0"/>
                <w:sz w:val="22"/>
                <w:szCs w:val="22"/>
              </w:rPr>
            </w:pPr>
          </w:p>
        </w:tc>
      </w:tr>
      <w:tr w:rsidR="00276BF8" w:rsidRPr="00276BF8" w14:paraId="25EDEEBE" w14:textId="77777777" w:rsidTr="008C1CB1">
        <w:tc>
          <w:tcPr>
            <w:tcW w:w="2751" w:type="dxa"/>
          </w:tcPr>
          <w:p w14:paraId="700C4D57" w14:textId="77777777" w:rsidR="00276BF8" w:rsidRPr="00276BF8" w:rsidRDefault="00276BF8" w:rsidP="00276BF8">
            <w:pPr>
              <w:numPr>
                <w:ilvl w:val="0"/>
                <w:numId w:val="1"/>
              </w:numPr>
              <w:contextualSpacing/>
              <w:rPr>
                <w:rFonts w:asciiTheme="minorHAnsi" w:hAnsiTheme="minorHAnsi" w:cstheme="minorBidi"/>
                <w:b/>
                <w:color w:val="auto"/>
                <w:sz w:val="22"/>
                <w:szCs w:val="22"/>
              </w:rPr>
            </w:pPr>
            <w:r w:rsidRPr="00276BF8">
              <w:rPr>
                <w:rFonts w:asciiTheme="minorHAnsi" w:hAnsiTheme="minorHAnsi" w:cstheme="minorBidi"/>
                <w:b/>
                <w:color w:val="auto"/>
                <w:sz w:val="22"/>
                <w:szCs w:val="22"/>
              </w:rPr>
              <w:t>Type zorg</w:t>
            </w:r>
          </w:p>
          <w:p w14:paraId="22FFF82C" w14:textId="77777777" w:rsidR="00276BF8" w:rsidRPr="00276BF8" w:rsidRDefault="00276BF8" w:rsidP="00276BF8">
            <w:pPr>
              <w:rPr>
                <w:rFonts w:asciiTheme="minorHAnsi" w:hAnsiTheme="minorHAnsi" w:cstheme="minorBidi"/>
                <w:i/>
                <w:iCs/>
                <w:color w:val="auto"/>
                <w:sz w:val="22"/>
                <w:szCs w:val="22"/>
              </w:rPr>
            </w:pPr>
            <w:r w:rsidRPr="00276BF8">
              <w:rPr>
                <w:rFonts w:asciiTheme="minorHAnsi" w:hAnsiTheme="minorHAnsi" w:cstheme="minorBidi"/>
                <w:i/>
                <w:iCs/>
                <w:color w:val="auto"/>
                <w:sz w:val="22"/>
                <w:szCs w:val="22"/>
              </w:rPr>
              <w:t>De vorm van acute zorg die het betreft</w:t>
            </w:r>
          </w:p>
          <w:p w14:paraId="50E0634F" w14:textId="77777777" w:rsidR="00276BF8" w:rsidRPr="00276BF8" w:rsidRDefault="00276BF8" w:rsidP="00276BF8">
            <w:pPr>
              <w:rPr>
                <w:rFonts w:asciiTheme="minorHAnsi" w:hAnsiTheme="minorHAnsi" w:cstheme="minorBidi"/>
                <w:i/>
                <w:iCs/>
                <w:color w:val="auto"/>
                <w:sz w:val="22"/>
                <w:szCs w:val="22"/>
              </w:rPr>
            </w:pPr>
          </w:p>
        </w:tc>
        <w:tc>
          <w:tcPr>
            <w:tcW w:w="4949" w:type="dxa"/>
            <w:gridSpan w:val="2"/>
          </w:tcPr>
          <w:p w14:paraId="4B4EB7CC" w14:textId="77777777" w:rsidR="00276BF8" w:rsidRPr="00276BF8" w:rsidRDefault="00276BF8" w:rsidP="00276BF8">
            <w:pPr>
              <w:rPr>
                <w:rFonts w:asciiTheme="minorHAnsi" w:hAnsiTheme="minorHAnsi" w:cstheme="minorBidi"/>
                <w:b/>
                <w:color w:val="7030A0"/>
                <w:sz w:val="22"/>
                <w:szCs w:val="22"/>
              </w:rPr>
            </w:pPr>
          </w:p>
        </w:tc>
      </w:tr>
      <w:tr w:rsidR="00276BF8" w:rsidRPr="00276BF8" w14:paraId="058A2B70" w14:textId="77777777" w:rsidTr="008C1CB1">
        <w:tc>
          <w:tcPr>
            <w:tcW w:w="2751" w:type="dxa"/>
          </w:tcPr>
          <w:p w14:paraId="33ECBC80" w14:textId="77777777" w:rsidR="00276BF8" w:rsidRPr="00276BF8" w:rsidRDefault="00276BF8" w:rsidP="00276BF8">
            <w:pPr>
              <w:numPr>
                <w:ilvl w:val="0"/>
                <w:numId w:val="1"/>
              </w:numPr>
              <w:contextualSpacing/>
              <w:rPr>
                <w:rFonts w:asciiTheme="minorHAnsi" w:hAnsiTheme="minorHAnsi" w:cstheme="minorBidi"/>
                <w:b/>
                <w:color w:val="auto"/>
                <w:sz w:val="22"/>
                <w:szCs w:val="22"/>
              </w:rPr>
            </w:pPr>
            <w:r w:rsidRPr="00276BF8">
              <w:rPr>
                <w:rFonts w:asciiTheme="minorHAnsi" w:hAnsiTheme="minorHAnsi" w:cstheme="minorBidi"/>
                <w:b/>
                <w:color w:val="auto"/>
                <w:sz w:val="22"/>
                <w:szCs w:val="22"/>
              </w:rPr>
              <w:lastRenderedPageBreak/>
              <w:t>Betreffende locatie(s)</w:t>
            </w:r>
          </w:p>
        </w:tc>
        <w:tc>
          <w:tcPr>
            <w:tcW w:w="4949" w:type="dxa"/>
            <w:gridSpan w:val="2"/>
          </w:tcPr>
          <w:p w14:paraId="1C084D4C" w14:textId="77777777" w:rsidR="00276BF8" w:rsidRPr="00276BF8" w:rsidRDefault="00276BF8" w:rsidP="00276BF8">
            <w:pPr>
              <w:rPr>
                <w:rFonts w:asciiTheme="minorHAnsi" w:hAnsiTheme="minorHAnsi" w:cstheme="minorBidi"/>
                <w:b/>
                <w:color w:val="7030A0"/>
                <w:sz w:val="22"/>
                <w:szCs w:val="22"/>
              </w:rPr>
            </w:pPr>
          </w:p>
        </w:tc>
      </w:tr>
      <w:tr w:rsidR="00276BF8" w:rsidRPr="00276BF8" w14:paraId="20BE663A" w14:textId="77777777" w:rsidTr="008C1CB1">
        <w:tc>
          <w:tcPr>
            <w:tcW w:w="2751" w:type="dxa"/>
          </w:tcPr>
          <w:p w14:paraId="20B11E76" w14:textId="77777777" w:rsidR="00276BF8" w:rsidRPr="00276BF8" w:rsidRDefault="00276BF8" w:rsidP="00276BF8">
            <w:pPr>
              <w:numPr>
                <w:ilvl w:val="0"/>
                <w:numId w:val="1"/>
              </w:numPr>
              <w:contextualSpacing/>
              <w:rPr>
                <w:rFonts w:asciiTheme="minorHAnsi" w:hAnsiTheme="minorHAnsi" w:cstheme="minorBidi"/>
                <w:b/>
                <w:color w:val="auto"/>
                <w:sz w:val="22"/>
                <w:szCs w:val="22"/>
              </w:rPr>
            </w:pPr>
            <w:r w:rsidRPr="00276BF8">
              <w:rPr>
                <w:rFonts w:asciiTheme="minorHAnsi" w:hAnsiTheme="minorHAnsi" w:cstheme="minorBidi"/>
                <w:b/>
                <w:color w:val="auto"/>
                <w:sz w:val="22"/>
                <w:szCs w:val="22"/>
              </w:rPr>
              <w:t>Omvang van de wijziging</w:t>
            </w:r>
          </w:p>
          <w:p w14:paraId="45EA663D" w14:textId="77777777" w:rsidR="00276BF8" w:rsidRPr="00276BF8" w:rsidRDefault="00276BF8" w:rsidP="00276BF8">
            <w:pPr>
              <w:rPr>
                <w:rFonts w:asciiTheme="minorHAnsi" w:hAnsiTheme="minorHAnsi" w:cstheme="minorBidi"/>
                <w:i/>
                <w:iCs/>
                <w:color w:val="auto"/>
                <w:sz w:val="22"/>
                <w:szCs w:val="22"/>
              </w:rPr>
            </w:pPr>
            <w:r w:rsidRPr="00276BF8">
              <w:rPr>
                <w:rFonts w:asciiTheme="minorHAnsi" w:hAnsiTheme="minorHAnsi" w:cstheme="minorBidi"/>
                <w:i/>
                <w:iCs/>
                <w:color w:val="auto"/>
                <w:sz w:val="22"/>
                <w:szCs w:val="22"/>
              </w:rPr>
              <w:t>Of het gaat om een gehele of gedeeltelijke opschorting of beëindiging van de zorg</w:t>
            </w:r>
          </w:p>
          <w:p w14:paraId="4C61160A" w14:textId="77777777" w:rsidR="00276BF8" w:rsidRPr="00276BF8" w:rsidRDefault="00276BF8" w:rsidP="00276BF8">
            <w:pPr>
              <w:rPr>
                <w:rFonts w:asciiTheme="minorHAnsi" w:hAnsiTheme="minorHAnsi" w:cstheme="minorBidi"/>
                <w:i/>
                <w:iCs/>
                <w:color w:val="auto"/>
                <w:sz w:val="22"/>
                <w:szCs w:val="22"/>
              </w:rPr>
            </w:pPr>
          </w:p>
        </w:tc>
        <w:tc>
          <w:tcPr>
            <w:tcW w:w="4949" w:type="dxa"/>
            <w:gridSpan w:val="2"/>
          </w:tcPr>
          <w:p w14:paraId="43975C58" w14:textId="77777777" w:rsidR="00276BF8" w:rsidRPr="00276BF8" w:rsidRDefault="00276BF8" w:rsidP="00276BF8">
            <w:pPr>
              <w:rPr>
                <w:rFonts w:asciiTheme="minorHAnsi" w:hAnsiTheme="minorHAnsi" w:cstheme="minorBidi"/>
                <w:b/>
                <w:color w:val="7030A0"/>
                <w:sz w:val="22"/>
                <w:szCs w:val="22"/>
              </w:rPr>
            </w:pPr>
          </w:p>
        </w:tc>
      </w:tr>
      <w:tr w:rsidR="00276BF8" w:rsidRPr="00276BF8" w14:paraId="5ACEAD1A" w14:textId="77777777" w:rsidTr="008C1CB1">
        <w:tc>
          <w:tcPr>
            <w:tcW w:w="2751" w:type="dxa"/>
          </w:tcPr>
          <w:p w14:paraId="436472C5" w14:textId="77777777" w:rsidR="00276BF8" w:rsidRPr="00276BF8" w:rsidRDefault="00276BF8" w:rsidP="00276BF8">
            <w:pPr>
              <w:numPr>
                <w:ilvl w:val="0"/>
                <w:numId w:val="1"/>
              </w:numPr>
              <w:contextualSpacing/>
              <w:rPr>
                <w:rFonts w:asciiTheme="minorHAnsi" w:hAnsiTheme="minorHAnsi" w:cstheme="minorBidi"/>
                <w:b/>
                <w:color w:val="auto"/>
                <w:sz w:val="22"/>
                <w:szCs w:val="22"/>
              </w:rPr>
            </w:pPr>
            <w:r w:rsidRPr="00276BF8">
              <w:rPr>
                <w:rFonts w:asciiTheme="minorHAnsi" w:hAnsiTheme="minorHAnsi" w:cstheme="minorBidi"/>
                <w:b/>
                <w:color w:val="auto"/>
                <w:sz w:val="22"/>
                <w:szCs w:val="22"/>
              </w:rPr>
              <w:t>Aanleiding</w:t>
            </w:r>
          </w:p>
          <w:p w14:paraId="7F93D624" w14:textId="77777777" w:rsidR="00276BF8" w:rsidRPr="00276BF8" w:rsidRDefault="00276BF8" w:rsidP="00276BF8">
            <w:pPr>
              <w:rPr>
                <w:rFonts w:asciiTheme="minorHAnsi" w:hAnsiTheme="minorHAnsi" w:cstheme="minorBidi"/>
                <w:i/>
                <w:iCs/>
                <w:color w:val="auto"/>
                <w:sz w:val="22"/>
                <w:szCs w:val="22"/>
              </w:rPr>
            </w:pPr>
            <w:r w:rsidRPr="00276BF8">
              <w:rPr>
                <w:rFonts w:asciiTheme="minorHAnsi" w:hAnsiTheme="minorHAnsi" w:cstheme="minorBidi"/>
                <w:i/>
                <w:iCs/>
                <w:color w:val="auto"/>
                <w:sz w:val="22"/>
                <w:szCs w:val="22"/>
              </w:rPr>
              <w:t>Wat de reden is dat er een gerede kans bestaat dat de wijziging in het aanbod plaats moet vinden</w:t>
            </w:r>
          </w:p>
          <w:p w14:paraId="658B1677" w14:textId="77777777" w:rsidR="00276BF8" w:rsidRPr="00276BF8" w:rsidRDefault="00276BF8" w:rsidP="00276BF8">
            <w:pPr>
              <w:rPr>
                <w:rFonts w:asciiTheme="minorHAnsi" w:hAnsiTheme="minorHAnsi" w:cstheme="minorBidi"/>
                <w:i/>
                <w:iCs/>
                <w:color w:val="auto"/>
                <w:sz w:val="22"/>
                <w:szCs w:val="22"/>
              </w:rPr>
            </w:pPr>
          </w:p>
        </w:tc>
        <w:tc>
          <w:tcPr>
            <w:tcW w:w="4949" w:type="dxa"/>
            <w:gridSpan w:val="2"/>
          </w:tcPr>
          <w:p w14:paraId="23E9C8F2" w14:textId="77777777" w:rsidR="00276BF8" w:rsidRPr="00276BF8" w:rsidRDefault="00276BF8" w:rsidP="00276BF8">
            <w:pPr>
              <w:rPr>
                <w:rFonts w:asciiTheme="minorHAnsi" w:hAnsiTheme="minorHAnsi" w:cstheme="minorBidi"/>
                <w:b/>
                <w:color w:val="7030A0"/>
                <w:sz w:val="22"/>
                <w:szCs w:val="22"/>
              </w:rPr>
            </w:pPr>
          </w:p>
        </w:tc>
      </w:tr>
      <w:tr w:rsidR="00276BF8" w:rsidRPr="00276BF8" w14:paraId="209F9FDE" w14:textId="77777777" w:rsidTr="008C1CB1">
        <w:tc>
          <w:tcPr>
            <w:tcW w:w="2751" w:type="dxa"/>
          </w:tcPr>
          <w:p w14:paraId="45D39955" w14:textId="77777777" w:rsidR="00276BF8" w:rsidRPr="00276BF8" w:rsidRDefault="00276BF8" w:rsidP="00276BF8">
            <w:pPr>
              <w:numPr>
                <w:ilvl w:val="0"/>
                <w:numId w:val="1"/>
              </w:numPr>
              <w:contextualSpacing/>
              <w:rPr>
                <w:rFonts w:asciiTheme="minorHAnsi" w:hAnsiTheme="minorHAnsi" w:cstheme="minorBidi"/>
                <w:b/>
                <w:color w:val="auto"/>
                <w:sz w:val="22"/>
                <w:szCs w:val="22"/>
              </w:rPr>
            </w:pPr>
            <w:r w:rsidRPr="00276BF8">
              <w:rPr>
                <w:rFonts w:asciiTheme="minorHAnsi" w:hAnsiTheme="minorHAnsi" w:cstheme="minorBidi"/>
                <w:b/>
                <w:color w:val="auto"/>
                <w:sz w:val="22"/>
                <w:szCs w:val="22"/>
              </w:rPr>
              <w:t>Periode</w:t>
            </w:r>
          </w:p>
          <w:p w14:paraId="61AE3861" w14:textId="77777777" w:rsidR="00276BF8" w:rsidRPr="00276BF8" w:rsidRDefault="00276BF8" w:rsidP="00276BF8">
            <w:pPr>
              <w:rPr>
                <w:rFonts w:asciiTheme="minorHAnsi" w:hAnsiTheme="minorHAnsi" w:cstheme="minorBidi"/>
                <w:b/>
                <w:color w:val="auto"/>
                <w:sz w:val="22"/>
                <w:szCs w:val="22"/>
              </w:rPr>
            </w:pPr>
            <w:r w:rsidRPr="00276BF8">
              <w:rPr>
                <w:rFonts w:asciiTheme="minorHAnsi" w:hAnsiTheme="minorHAnsi" w:cstheme="minorBidi"/>
                <w:i/>
                <w:iCs/>
                <w:color w:val="auto"/>
                <w:sz w:val="22"/>
                <w:szCs w:val="22"/>
              </w:rPr>
              <w:t>Wat de geschatte startdatum en – tijd en de geschatte einddatum en – tijd is</w:t>
            </w:r>
          </w:p>
        </w:tc>
        <w:tc>
          <w:tcPr>
            <w:tcW w:w="4949" w:type="dxa"/>
            <w:gridSpan w:val="2"/>
          </w:tcPr>
          <w:p w14:paraId="73B5CDA8" w14:textId="77777777" w:rsidR="00276BF8" w:rsidRPr="00276BF8" w:rsidRDefault="00276BF8" w:rsidP="00276BF8">
            <w:pPr>
              <w:rPr>
                <w:rFonts w:asciiTheme="minorHAnsi" w:hAnsiTheme="minorHAnsi" w:cstheme="minorBidi"/>
                <w:b/>
                <w:color w:val="7030A0"/>
                <w:sz w:val="22"/>
                <w:szCs w:val="22"/>
              </w:rPr>
            </w:pPr>
          </w:p>
        </w:tc>
      </w:tr>
      <w:tr w:rsidR="00276BF8" w:rsidRPr="00276BF8" w14:paraId="0B52623F" w14:textId="77777777" w:rsidTr="008C1CB1">
        <w:tc>
          <w:tcPr>
            <w:tcW w:w="2751" w:type="dxa"/>
          </w:tcPr>
          <w:p w14:paraId="26C4C89D" w14:textId="77777777" w:rsidR="00276BF8" w:rsidRPr="00276BF8" w:rsidRDefault="00276BF8" w:rsidP="00276BF8">
            <w:pPr>
              <w:numPr>
                <w:ilvl w:val="0"/>
                <w:numId w:val="1"/>
              </w:numPr>
              <w:contextualSpacing/>
              <w:rPr>
                <w:rFonts w:asciiTheme="minorHAnsi" w:hAnsiTheme="minorHAnsi" w:cstheme="minorBidi"/>
                <w:b/>
                <w:color w:val="auto"/>
                <w:sz w:val="22"/>
                <w:szCs w:val="22"/>
              </w:rPr>
            </w:pPr>
            <w:r w:rsidRPr="00276BF8">
              <w:rPr>
                <w:rFonts w:asciiTheme="minorHAnsi" w:hAnsiTheme="minorHAnsi" w:cstheme="minorBidi"/>
                <w:b/>
                <w:color w:val="auto"/>
                <w:sz w:val="22"/>
                <w:szCs w:val="22"/>
              </w:rPr>
              <w:t xml:space="preserve">Is de wijziging onderdeel van een grotere reorganisatie van het aanbod van zorg? </w:t>
            </w:r>
          </w:p>
          <w:p w14:paraId="6650F504" w14:textId="77777777" w:rsidR="00276BF8" w:rsidRPr="00276BF8" w:rsidRDefault="00276BF8" w:rsidP="00276BF8">
            <w:pPr>
              <w:rPr>
                <w:rFonts w:asciiTheme="minorHAnsi" w:hAnsiTheme="minorHAnsi" w:cstheme="minorBidi"/>
                <w:i/>
                <w:iCs/>
                <w:color w:val="auto"/>
                <w:sz w:val="22"/>
                <w:szCs w:val="22"/>
              </w:rPr>
            </w:pPr>
            <w:proofErr w:type="spellStart"/>
            <w:r w:rsidRPr="00276BF8">
              <w:rPr>
                <w:rFonts w:asciiTheme="minorHAnsi" w:hAnsiTheme="minorHAnsi" w:cstheme="minorBidi"/>
                <w:i/>
                <w:iCs/>
                <w:color w:val="auto"/>
                <w:sz w:val="22"/>
                <w:szCs w:val="22"/>
              </w:rPr>
              <w:t>Zoja</w:t>
            </w:r>
            <w:proofErr w:type="spellEnd"/>
            <w:r w:rsidRPr="00276BF8">
              <w:rPr>
                <w:rFonts w:asciiTheme="minorHAnsi" w:hAnsiTheme="minorHAnsi" w:cstheme="minorBidi"/>
                <w:i/>
                <w:iCs/>
                <w:color w:val="auto"/>
                <w:sz w:val="22"/>
                <w:szCs w:val="22"/>
              </w:rPr>
              <w:t>, hoe ziet die reorganisatie er uit?</w:t>
            </w:r>
          </w:p>
          <w:p w14:paraId="4AD48D51" w14:textId="77777777" w:rsidR="00276BF8" w:rsidRPr="00276BF8" w:rsidRDefault="00276BF8" w:rsidP="00276BF8">
            <w:pPr>
              <w:ind w:left="360"/>
              <w:contextualSpacing/>
              <w:rPr>
                <w:rFonts w:asciiTheme="minorHAnsi" w:hAnsiTheme="minorHAnsi" w:cstheme="minorBidi"/>
                <w:b/>
                <w:color w:val="auto"/>
                <w:sz w:val="22"/>
                <w:szCs w:val="22"/>
              </w:rPr>
            </w:pPr>
          </w:p>
        </w:tc>
        <w:tc>
          <w:tcPr>
            <w:tcW w:w="4949" w:type="dxa"/>
            <w:gridSpan w:val="2"/>
          </w:tcPr>
          <w:p w14:paraId="573E47B9" w14:textId="77777777" w:rsidR="00276BF8" w:rsidRPr="00276BF8" w:rsidRDefault="00276BF8" w:rsidP="00276BF8">
            <w:pPr>
              <w:rPr>
                <w:rFonts w:asciiTheme="minorHAnsi" w:hAnsiTheme="minorHAnsi" w:cstheme="minorBidi"/>
                <w:b/>
                <w:color w:val="7030A0"/>
                <w:sz w:val="22"/>
                <w:szCs w:val="22"/>
              </w:rPr>
            </w:pPr>
          </w:p>
        </w:tc>
      </w:tr>
      <w:tr w:rsidR="00276BF8" w:rsidRPr="00276BF8" w14:paraId="34D7FD44" w14:textId="77777777" w:rsidTr="008C1CB1">
        <w:tc>
          <w:tcPr>
            <w:tcW w:w="2751" w:type="dxa"/>
          </w:tcPr>
          <w:p w14:paraId="728FBCC9" w14:textId="77777777" w:rsidR="00276BF8" w:rsidRPr="00276BF8" w:rsidRDefault="00276BF8" w:rsidP="00276BF8">
            <w:pPr>
              <w:numPr>
                <w:ilvl w:val="0"/>
                <w:numId w:val="1"/>
              </w:numPr>
              <w:contextualSpacing/>
              <w:rPr>
                <w:rFonts w:asciiTheme="minorHAnsi" w:hAnsiTheme="minorHAnsi" w:cstheme="minorBidi"/>
                <w:b/>
                <w:color w:val="auto"/>
                <w:sz w:val="22"/>
                <w:szCs w:val="22"/>
              </w:rPr>
            </w:pPr>
            <w:r w:rsidRPr="00276BF8">
              <w:rPr>
                <w:rFonts w:asciiTheme="minorHAnsi" w:hAnsiTheme="minorHAnsi" w:cstheme="minorBidi"/>
                <w:b/>
                <w:color w:val="auto"/>
                <w:sz w:val="22"/>
                <w:szCs w:val="22"/>
              </w:rPr>
              <w:t>Welke ideeën zijn er om de continuïteit en beschikbaarheid van acute zorg in de regio te borgen?</w:t>
            </w:r>
          </w:p>
        </w:tc>
        <w:tc>
          <w:tcPr>
            <w:tcW w:w="4949" w:type="dxa"/>
            <w:gridSpan w:val="2"/>
          </w:tcPr>
          <w:p w14:paraId="0F4A6A2D" w14:textId="77777777" w:rsidR="00276BF8" w:rsidRPr="00276BF8" w:rsidRDefault="00276BF8" w:rsidP="00276BF8">
            <w:pPr>
              <w:rPr>
                <w:rFonts w:asciiTheme="minorHAnsi" w:hAnsiTheme="minorHAnsi" w:cstheme="minorBidi"/>
                <w:b/>
                <w:color w:val="7030A0"/>
                <w:sz w:val="22"/>
                <w:szCs w:val="22"/>
              </w:rPr>
            </w:pPr>
          </w:p>
        </w:tc>
      </w:tr>
    </w:tbl>
    <w:p w14:paraId="5D1BE707" w14:textId="77777777" w:rsidR="00276BF8" w:rsidRPr="00276BF8" w:rsidRDefault="00276BF8" w:rsidP="00276BF8">
      <w:pPr>
        <w:spacing w:line="276" w:lineRule="auto"/>
        <w:rPr>
          <w:rFonts w:ascii="Calibri" w:eastAsiaTheme="minorHAnsi" w:hAnsi="Calibri" w:cs="Calibri"/>
          <w:color w:val="auto"/>
          <w:kern w:val="2"/>
          <w:sz w:val="20"/>
          <w:szCs w:val="20"/>
          <w:lang w:eastAsia="en-US"/>
          <w14:ligatures w14:val="standardContextual"/>
        </w:rPr>
      </w:pPr>
    </w:p>
    <w:p w14:paraId="3B3D422C" w14:textId="77777777" w:rsidR="00276BF8" w:rsidRPr="006D1D92" w:rsidRDefault="00276BF8" w:rsidP="00F557E1">
      <w:pPr>
        <w:pStyle w:val="BodytekstBold"/>
        <w:rPr>
          <w:b w:val="0"/>
          <w:bCs/>
        </w:rPr>
      </w:pPr>
    </w:p>
    <w:sectPr w:rsidR="00276BF8" w:rsidRPr="006D1D92" w:rsidSect="004E05A4">
      <w:headerReference w:type="default" r:id="rId7"/>
      <w:footerReference w:type="default" r:id="rId8"/>
      <w:headerReference w:type="first" r:id="rId9"/>
      <w:pgSz w:w="11906" w:h="16838"/>
      <w:pgMar w:top="1650" w:right="1701" w:bottom="2631" w:left="1701"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4882" w14:textId="77777777" w:rsidR="00F53D2C" w:rsidRDefault="00F53D2C" w:rsidP="00F97D89">
      <w:r>
        <w:separator/>
      </w:r>
    </w:p>
  </w:endnote>
  <w:endnote w:type="continuationSeparator" w:id="0">
    <w:p w14:paraId="0EE67933" w14:textId="77777777" w:rsidR="00F53D2C" w:rsidRDefault="00F53D2C" w:rsidP="00F9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3207" w14:textId="77777777" w:rsidR="002565FE" w:rsidRDefault="002565FE" w:rsidP="00F97D89"/>
  <w:tbl>
    <w:tblPr>
      <w:tblW w:w="9648" w:type="dxa"/>
      <w:tblLayout w:type="fixed"/>
      <w:tblCellMar>
        <w:left w:w="70" w:type="dxa"/>
        <w:right w:w="70" w:type="dxa"/>
      </w:tblCellMar>
      <w:tblLook w:val="0000" w:firstRow="0" w:lastRow="0" w:firstColumn="0" w:lastColumn="0" w:noHBand="0" w:noVBand="0"/>
    </w:tblPr>
    <w:tblGrid>
      <w:gridCol w:w="2397"/>
      <w:gridCol w:w="2068"/>
      <w:gridCol w:w="2551"/>
      <w:gridCol w:w="2632"/>
    </w:tblGrid>
    <w:tr w:rsidR="008A7BFE" w:rsidRPr="008F498E" w14:paraId="61F88FEC" w14:textId="77777777" w:rsidTr="006E6582">
      <w:tc>
        <w:tcPr>
          <w:tcW w:w="2397" w:type="dxa"/>
        </w:tcPr>
        <w:p w14:paraId="0181181B" w14:textId="77777777" w:rsidR="008A7BFE" w:rsidRPr="008F498E" w:rsidRDefault="008A7BFE" w:rsidP="00F97D89">
          <w:pPr>
            <w:pStyle w:val="Voettekst"/>
          </w:pPr>
        </w:p>
      </w:tc>
      <w:tc>
        <w:tcPr>
          <w:tcW w:w="2068" w:type="dxa"/>
        </w:tcPr>
        <w:p w14:paraId="508663F4" w14:textId="77777777" w:rsidR="008A7BFE" w:rsidRPr="008F498E" w:rsidRDefault="008A7BFE" w:rsidP="00F97D89">
          <w:pPr>
            <w:pStyle w:val="Voettekst"/>
          </w:pPr>
        </w:p>
      </w:tc>
      <w:tc>
        <w:tcPr>
          <w:tcW w:w="2551" w:type="dxa"/>
        </w:tcPr>
        <w:p w14:paraId="4EB55E8F" w14:textId="77777777" w:rsidR="008A7BFE" w:rsidRPr="008F498E" w:rsidRDefault="008A7BFE" w:rsidP="00F97D89">
          <w:pPr>
            <w:pStyle w:val="Voettekst"/>
          </w:pPr>
        </w:p>
      </w:tc>
      <w:tc>
        <w:tcPr>
          <w:tcW w:w="2632" w:type="dxa"/>
        </w:tcPr>
        <w:p w14:paraId="1EF96DDE" w14:textId="77777777" w:rsidR="008A7BFE" w:rsidRPr="008F498E" w:rsidRDefault="008A7BFE" w:rsidP="00F97D89">
          <w:pPr>
            <w:pStyle w:val="Voettekst"/>
          </w:pPr>
        </w:p>
      </w:tc>
    </w:tr>
    <w:tr w:rsidR="00DF4376" w:rsidRPr="00512DC7" w14:paraId="24115811" w14:textId="77777777" w:rsidTr="006E6582">
      <w:tc>
        <w:tcPr>
          <w:tcW w:w="2397" w:type="dxa"/>
        </w:tcPr>
        <w:p w14:paraId="2755D1F8" w14:textId="77777777" w:rsidR="00DF4376" w:rsidRPr="00512DC7" w:rsidRDefault="00DF4376" w:rsidP="00F97D89">
          <w:pPr>
            <w:pStyle w:val="Voettekst"/>
          </w:pPr>
        </w:p>
      </w:tc>
      <w:tc>
        <w:tcPr>
          <w:tcW w:w="2068" w:type="dxa"/>
        </w:tcPr>
        <w:p w14:paraId="2264F0DC" w14:textId="77777777" w:rsidR="00DF4376" w:rsidRPr="00512DC7" w:rsidRDefault="00DF4376" w:rsidP="00F97D89">
          <w:pPr>
            <w:pStyle w:val="Voettekst"/>
          </w:pPr>
        </w:p>
      </w:tc>
      <w:tc>
        <w:tcPr>
          <w:tcW w:w="2551" w:type="dxa"/>
        </w:tcPr>
        <w:p w14:paraId="1578F2A1" w14:textId="77777777" w:rsidR="00DF4376" w:rsidRPr="00512DC7" w:rsidRDefault="00DF4376" w:rsidP="00F97D89">
          <w:pPr>
            <w:pStyle w:val="Voettekst"/>
          </w:pPr>
        </w:p>
      </w:tc>
      <w:tc>
        <w:tcPr>
          <w:tcW w:w="2632" w:type="dxa"/>
        </w:tcPr>
        <w:p w14:paraId="5C00C1A2" w14:textId="77777777" w:rsidR="00DF4376" w:rsidRPr="00512DC7" w:rsidRDefault="00DF4376" w:rsidP="00F97D89">
          <w:pPr>
            <w:pStyle w:val="Voettekst"/>
          </w:pPr>
        </w:p>
      </w:tc>
    </w:tr>
  </w:tbl>
  <w:p w14:paraId="486C5373" w14:textId="77777777" w:rsidR="008A7BFE" w:rsidRPr="00512DC7" w:rsidRDefault="008A7BFE" w:rsidP="00F97D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EA11" w14:textId="77777777" w:rsidR="00F53D2C" w:rsidRDefault="00F53D2C" w:rsidP="00F97D89">
      <w:r>
        <w:separator/>
      </w:r>
    </w:p>
  </w:footnote>
  <w:footnote w:type="continuationSeparator" w:id="0">
    <w:p w14:paraId="2658BE32" w14:textId="77777777" w:rsidR="00F53D2C" w:rsidRDefault="00F53D2C" w:rsidP="00F97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BB33" w14:textId="3D5AC3A7" w:rsidR="002565FE" w:rsidRDefault="00236988" w:rsidP="00F97D89">
    <w:r>
      <w:rPr>
        <w:noProof/>
      </w:rPr>
      <w:drawing>
        <wp:anchor distT="0" distB="0" distL="114300" distR="114300" simplePos="0" relativeHeight="251657216" behindDoc="1" locked="1" layoutInCell="1" allowOverlap="1" wp14:anchorId="5E10B688" wp14:editId="0A8BDCB4">
          <wp:simplePos x="0" y="0"/>
          <wp:positionH relativeFrom="column">
            <wp:posOffset>-1059180</wp:posOffset>
          </wp:positionH>
          <wp:positionV relativeFrom="page">
            <wp:posOffset>0</wp:posOffset>
          </wp:positionV>
          <wp:extent cx="7543800" cy="1067308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43800" cy="10673080"/>
                  </a:xfrm>
                  <a:prstGeom prst="rect">
                    <a:avLst/>
                  </a:prstGeom>
                </pic:spPr>
              </pic:pic>
            </a:graphicData>
          </a:graphic>
          <wp14:sizeRelH relativeFrom="page">
            <wp14:pctWidth>0</wp14:pctWidth>
          </wp14:sizeRelH>
          <wp14:sizeRelV relativeFrom="page">
            <wp14:pctHeight>0</wp14:pctHeight>
          </wp14:sizeRelV>
        </wp:anchor>
      </w:drawing>
    </w:r>
  </w:p>
  <w:p w14:paraId="31813CAA" w14:textId="77777777" w:rsidR="002565FE" w:rsidRDefault="002565FE" w:rsidP="00F97D89"/>
  <w:p w14:paraId="460114E2" w14:textId="77777777" w:rsidR="00E50638" w:rsidRDefault="00E50638" w:rsidP="00F97D89"/>
  <w:p w14:paraId="328AF4C0" w14:textId="77777777" w:rsidR="00B31E63" w:rsidRDefault="00B31E63" w:rsidP="00F97D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FF6F" w14:textId="740D6B19" w:rsidR="002565FE" w:rsidRDefault="00000000" w:rsidP="00F97D89">
    <w:r>
      <w:rPr>
        <w:noProof/>
      </w:rPr>
      <w:pict w14:anchorId="41D29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370331" o:spid="_x0000_s1025" type="#_x0000_t75" alt="" style="position:absolute;margin-left:0;margin-top:0;width:620pt;height:108pt;z-index:-251658240;mso-wrap-edited:f;mso-width-percent:0;mso-height-percent:0;mso-position-horizontal:center;mso-position-horizontal-relative:margin;mso-position-vertical:center;mso-position-vertical-relative:margin;mso-width-percent:0;mso-height-percent:0" o:allowincell="f">
          <v:imagedata r:id="rId1" o:title="Alleen stipj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E6BD5"/>
    <w:multiLevelType w:val="hybridMultilevel"/>
    <w:tmpl w:val="B76C1AF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6764605"/>
    <w:multiLevelType w:val="hybridMultilevel"/>
    <w:tmpl w:val="42925CB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E624D2F"/>
    <w:multiLevelType w:val="hybridMultilevel"/>
    <w:tmpl w:val="E9A4BD6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26952462">
    <w:abstractNumId w:val="2"/>
  </w:num>
  <w:num w:numId="2" w16cid:durableId="1245146216">
    <w:abstractNumId w:val="1"/>
  </w:num>
  <w:num w:numId="3" w16cid:durableId="187133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24E"/>
    <w:rsid w:val="00005076"/>
    <w:rsid w:val="0001000B"/>
    <w:rsid w:val="0002258C"/>
    <w:rsid w:val="000264D7"/>
    <w:rsid w:val="00042DB9"/>
    <w:rsid w:val="000431E7"/>
    <w:rsid w:val="00047366"/>
    <w:rsid w:val="00051297"/>
    <w:rsid w:val="00053D22"/>
    <w:rsid w:val="00053D86"/>
    <w:rsid w:val="00063CC7"/>
    <w:rsid w:val="00064343"/>
    <w:rsid w:val="000B4ADA"/>
    <w:rsid w:val="000B6425"/>
    <w:rsid w:val="000D0E4F"/>
    <w:rsid w:val="000E73BD"/>
    <w:rsid w:val="000F2899"/>
    <w:rsid w:val="00100258"/>
    <w:rsid w:val="001078FC"/>
    <w:rsid w:val="00116D15"/>
    <w:rsid w:val="00120341"/>
    <w:rsid w:val="00125460"/>
    <w:rsid w:val="00145D13"/>
    <w:rsid w:val="00155705"/>
    <w:rsid w:val="00164AB6"/>
    <w:rsid w:val="001663A1"/>
    <w:rsid w:val="00180443"/>
    <w:rsid w:val="00194F94"/>
    <w:rsid w:val="00195764"/>
    <w:rsid w:val="001C2103"/>
    <w:rsid w:val="001D53ED"/>
    <w:rsid w:val="001E405C"/>
    <w:rsid w:val="001F34D9"/>
    <w:rsid w:val="001F4E4B"/>
    <w:rsid w:val="001F58DA"/>
    <w:rsid w:val="0020001E"/>
    <w:rsid w:val="00200F37"/>
    <w:rsid w:val="00201A50"/>
    <w:rsid w:val="002032A8"/>
    <w:rsid w:val="00210AB3"/>
    <w:rsid w:val="002168F7"/>
    <w:rsid w:val="002179B0"/>
    <w:rsid w:val="00232341"/>
    <w:rsid w:val="00236988"/>
    <w:rsid w:val="002377DE"/>
    <w:rsid w:val="002565FE"/>
    <w:rsid w:val="0027150B"/>
    <w:rsid w:val="00276BF8"/>
    <w:rsid w:val="002A6687"/>
    <w:rsid w:val="002B05A7"/>
    <w:rsid w:val="002B4AB8"/>
    <w:rsid w:val="002C0C8B"/>
    <w:rsid w:val="002C2114"/>
    <w:rsid w:val="002D4A52"/>
    <w:rsid w:val="002E2ADF"/>
    <w:rsid w:val="002E402B"/>
    <w:rsid w:val="00302705"/>
    <w:rsid w:val="00331F7B"/>
    <w:rsid w:val="0034325D"/>
    <w:rsid w:val="003466BD"/>
    <w:rsid w:val="003469E9"/>
    <w:rsid w:val="00346A9B"/>
    <w:rsid w:val="003544A7"/>
    <w:rsid w:val="00356054"/>
    <w:rsid w:val="003638CF"/>
    <w:rsid w:val="00373F1D"/>
    <w:rsid w:val="00390C3C"/>
    <w:rsid w:val="00390DB5"/>
    <w:rsid w:val="00392025"/>
    <w:rsid w:val="00392139"/>
    <w:rsid w:val="00396640"/>
    <w:rsid w:val="00396D20"/>
    <w:rsid w:val="003A35A8"/>
    <w:rsid w:val="003A4B48"/>
    <w:rsid w:val="003B0F25"/>
    <w:rsid w:val="003B1890"/>
    <w:rsid w:val="003B6C3D"/>
    <w:rsid w:val="003B7C6D"/>
    <w:rsid w:val="003E0587"/>
    <w:rsid w:val="003E1A68"/>
    <w:rsid w:val="003E1C7F"/>
    <w:rsid w:val="003F3B16"/>
    <w:rsid w:val="003F660C"/>
    <w:rsid w:val="0040480A"/>
    <w:rsid w:val="00406BDE"/>
    <w:rsid w:val="00422094"/>
    <w:rsid w:val="004257B7"/>
    <w:rsid w:val="00434A6A"/>
    <w:rsid w:val="00451C51"/>
    <w:rsid w:val="004522F6"/>
    <w:rsid w:val="004563C7"/>
    <w:rsid w:val="004600C1"/>
    <w:rsid w:val="00483509"/>
    <w:rsid w:val="004838D6"/>
    <w:rsid w:val="004851C8"/>
    <w:rsid w:val="00487841"/>
    <w:rsid w:val="00494E20"/>
    <w:rsid w:val="004A64E8"/>
    <w:rsid w:val="004A67A0"/>
    <w:rsid w:val="004A6CE8"/>
    <w:rsid w:val="004B12E6"/>
    <w:rsid w:val="004C0BD1"/>
    <w:rsid w:val="004C7BD9"/>
    <w:rsid w:val="004D042F"/>
    <w:rsid w:val="004D6661"/>
    <w:rsid w:val="004E05A4"/>
    <w:rsid w:val="004F0F2E"/>
    <w:rsid w:val="005044B1"/>
    <w:rsid w:val="00505F46"/>
    <w:rsid w:val="00512DC7"/>
    <w:rsid w:val="0052315D"/>
    <w:rsid w:val="00530636"/>
    <w:rsid w:val="0054168D"/>
    <w:rsid w:val="00544B83"/>
    <w:rsid w:val="0054556F"/>
    <w:rsid w:val="005564F0"/>
    <w:rsid w:val="00561446"/>
    <w:rsid w:val="0057554E"/>
    <w:rsid w:val="00585E0C"/>
    <w:rsid w:val="00596712"/>
    <w:rsid w:val="005B2B54"/>
    <w:rsid w:val="005E23E8"/>
    <w:rsid w:val="005E5AD4"/>
    <w:rsid w:val="005F220F"/>
    <w:rsid w:val="006016EC"/>
    <w:rsid w:val="00605F04"/>
    <w:rsid w:val="00606533"/>
    <w:rsid w:val="00610146"/>
    <w:rsid w:val="00611581"/>
    <w:rsid w:val="0061779F"/>
    <w:rsid w:val="00683F22"/>
    <w:rsid w:val="006843B7"/>
    <w:rsid w:val="00691510"/>
    <w:rsid w:val="006A1DD3"/>
    <w:rsid w:val="006A554E"/>
    <w:rsid w:val="006B01C1"/>
    <w:rsid w:val="006B15FE"/>
    <w:rsid w:val="006B65F1"/>
    <w:rsid w:val="006D1D92"/>
    <w:rsid w:val="006D2898"/>
    <w:rsid w:val="006E1D9C"/>
    <w:rsid w:val="006E2AAE"/>
    <w:rsid w:val="006E6582"/>
    <w:rsid w:val="006F0D48"/>
    <w:rsid w:val="0070364B"/>
    <w:rsid w:val="00713F74"/>
    <w:rsid w:val="00716C89"/>
    <w:rsid w:val="007251E6"/>
    <w:rsid w:val="00725FB7"/>
    <w:rsid w:val="0073108E"/>
    <w:rsid w:val="00732F83"/>
    <w:rsid w:val="00733BA9"/>
    <w:rsid w:val="0073458B"/>
    <w:rsid w:val="00736237"/>
    <w:rsid w:val="00737A8B"/>
    <w:rsid w:val="0074311A"/>
    <w:rsid w:val="0074397C"/>
    <w:rsid w:val="007461D6"/>
    <w:rsid w:val="00754019"/>
    <w:rsid w:val="00754081"/>
    <w:rsid w:val="007769A0"/>
    <w:rsid w:val="00782F79"/>
    <w:rsid w:val="00796855"/>
    <w:rsid w:val="007A1259"/>
    <w:rsid w:val="007A2B84"/>
    <w:rsid w:val="007B145C"/>
    <w:rsid w:val="007B2D3B"/>
    <w:rsid w:val="007B5406"/>
    <w:rsid w:val="007B5946"/>
    <w:rsid w:val="007C3ED7"/>
    <w:rsid w:val="007C7E00"/>
    <w:rsid w:val="007D1D7E"/>
    <w:rsid w:val="007D2E14"/>
    <w:rsid w:val="007E2D8C"/>
    <w:rsid w:val="007E5DEE"/>
    <w:rsid w:val="007E6D0D"/>
    <w:rsid w:val="0081251C"/>
    <w:rsid w:val="00820337"/>
    <w:rsid w:val="00821FC9"/>
    <w:rsid w:val="0082413B"/>
    <w:rsid w:val="00827A2A"/>
    <w:rsid w:val="00832453"/>
    <w:rsid w:val="00834B08"/>
    <w:rsid w:val="00836833"/>
    <w:rsid w:val="0084129C"/>
    <w:rsid w:val="00847B08"/>
    <w:rsid w:val="00855B02"/>
    <w:rsid w:val="00860205"/>
    <w:rsid w:val="00872DEE"/>
    <w:rsid w:val="00873953"/>
    <w:rsid w:val="0088028F"/>
    <w:rsid w:val="00896215"/>
    <w:rsid w:val="008A006D"/>
    <w:rsid w:val="008A233B"/>
    <w:rsid w:val="008A7BFE"/>
    <w:rsid w:val="008B0A11"/>
    <w:rsid w:val="008B0E29"/>
    <w:rsid w:val="008B1267"/>
    <w:rsid w:val="008B2885"/>
    <w:rsid w:val="008B3137"/>
    <w:rsid w:val="008F498E"/>
    <w:rsid w:val="009029F3"/>
    <w:rsid w:val="00923DD2"/>
    <w:rsid w:val="00925A9E"/>
    <w:rsid w:val="0092624E"/>
    <w:rsid w:val="00945E34"/>
    <w:rsid w:val="00950C4A"/>
    <w:rsid w:val="00970A43"/>
    <w:rsid w:val="00970FB2"/>
    <w:rsid w:val="00971EE8"/>
    <w:rsid w:val="00992801"/>
    <w:rsid w:val="00995FFD"/>
    <w:rsid w:val="009A23E5"/>
    <w:rsid w:val="009A30DF"/>
    <w:rsid w:val="009B0629"/>
    <w:rsid w:val="009C264F"/>
    <w:rsid w:val="009C4C78"/>
    <w:rsid w:val="009D1D42"/>
    <w:rsid w:val="009D6502"/>
    <w:rsid w:val="009E5D51"/>
    <w:rsid w:val="009E6961"/>
    <w:rsid w:val="009F1C84"/>
    <w:rsid w:val="00A03674"/>
    <w:rsid w:val="00A27E9C"/>
    <w:rsid w:val="00A33B83"/>
    <w:rsid w:val="00A35248"/>
    <w:rsid w:val="00A43BF1"/>
    <w:rsid w:val="00A44BF6"/>
    <w:rsid w:val="00A451E3"/>
    <w:rsid w:val="00A56A0C"/>
    <w:rsid w:val="00A61B8C"/>
    <w:rsid w:val="00A64A23"/>
    <w:rsid w:val="00A8045E"/>
    <w:rsid w:val="00AB45FA"/>
    <w:rsid w:val="00AB6BEF"/>
    <w:rsid w:val="00AB6C20"/>
    <w:rsid w:val="00AC1D5A"/>
    <w:rsid w:val="00AC3C09"/>
    <w:rsid w:val="00AC4CCE"/>
    <w:rsid w:val="00AC7DC0"/>
    <w:rsid w:val="00AD05C4"/>
    <w:rsid w:val="00AE22A2"/>
    <w:rsid w:val="00AE45B4"/>
    <w:rsid w:val="00AE5444"/>
    <w:rsid w:val="00AF0EC4"/>
    <w:rsid w:val="00B0097D"/>
    <w:rsid w:val="00B01DB5"/>
    <w:rsid w:val="00B02039"/>
    <w:rsid w:val="00B033A5"/>
    <w:rsid w:val="00B04FC9"/>
    <w:rsid w:val="00B052AB"/>
    <w:rsid w:val="00B05473"/>
    <w:rsid w:val="00B16D96"/>
    <w:rsid w:val="00B224B0"/>
    <w:rsid w:val="00B31E63"/>
    <w:rsid w:val="00B46C38"/>
    <w:rsid w:val="00B4721B"/>
    <w:rsid w:val="00B50754"/>
    <w:rsid w:val="00B54250"/>
    <w:rsid w:val="00B55425"/>
    <w:rsid w:val="00B62F12"/>
    <w:rsid w:val="00B660F7"/>
    <w:rsid w:val="00B754A1"/>
    <w:rsid w:val="00B83A4B"/>
    <w:rsid w:val="00BB2451"/>
    <w:rsid w:val="00BC3484"/>
    <w:rsid w:val="00BF0A93"/>
    <w:rsid w:val="00C005ED"/>
    <w:rsid w:val="00C158F9"/>
    <w:rsid w:val="00C322AA"/>
    <w:rsid w:val="00C80D09"/>
    <w:rsid w:val="00C82A6E"/>
    <w:rsid w:val="00C84EBD"/>
    <w:rsid w:val="00C96C50"/>
    <w:rsid w:val="00CA08E0"/>
    <w:rsid w:val="00CA6891"/>
    <w:rsid w:val="00CC322F"/>
    <w:rsid w:val="00CC7BE5"/>
    <w:rsid w:val="00CD5389"/>
    <w:rsid w:val="00CD79EA"/>
    <w:rsid w:val="00CF1219"/>
    <w:rsid w:val="00CF3772"/>
    <w:rsid w:val="00D07175"/>
    <w:rsid w:val="00D12A98"/>
    <w:rsid w:val="00D13423"/>
    <w:rsid w:val="00D1622C"/>
    <w:rsid w:val="00D21DE5"/>
    <w:rsid w:val="00D2502B"/>
    <w:rsid w:val="00D3396F"/>
    <w:rsid w:val="00D54445"/>
    <w:rsid w:val="00D54FD8"/>
    <w:rsid w:val="00D558D8"/>
    <w:rsid w:val="00D570C2"/>
    <w:rsid w:val="00D610C4"/>
    <w:rsid w:val="00D66C40"/>
    <w:rsid w:val="00D717A9"/>
    <w:rsid w:val="00D75E88"/>
    <w:rsid w:val="00D82A2C"/>
    <w:rsid w:val="00D836A3"/>
    <w:rsid w:val="00D92739"/>
    <w:rsid w:val="00D95178"/>
    <w:rsid w:val="00D95F8D"/>
    <w:rsid w:val="00DC1B97"/>
    <w:rsid w:val="00DD0D61"/>
    <w:rsid w:val="00DD4EBD"/>
    <w:rsid w:val="00DF0A17"/>
    <w:rsid w:val="00DF4376"/>
    <w:rsid w:val="00E000D2"/>
    <w:rsid w:val="00E04402"/>
    <w:rsid w:val="00E04605"/>
    <w:rsid w:val="00E05F1E"/>
    <w:rsid w:val="00E06475"/>
    <w:rsid w:val="00E207F3"/>
    <w:rsid w:val="00E24326"/>
    <w:rsid w:val="00E2554E"/>
    <w:rsid w:val="00E35DF0"/>
    <w:rsid w:val="00E36004"/>
    <w:rsid w:val="00E4305C"/>
    <w:rsid w:val="00E46CE0"/>
    <w:rsid w:val="00E46F94"/>
    <w:rsid w:val="00E50638"/>
    <w:rsid w:val="00E51838"/>
    <w:rsid w:val="00E53E8D"/>
    <w:rsid w:val="00E92784"/>
    <w:rsid w:val="00EA2F06"/>
    <w:rsid w:val="00EB2A25"/>
    <w:rsid w:val="00EC1192"/>
    <w:rsid w:val="00EC5C3C"/>
    <w:rsid w:val="00ED6B8D"/>
    <w:rsid w:val="00EE45A8"/>
    <w:rsid w:val="00F032D1"/>
    <w:rsid w:val="00F06A7A"/>
    <w:rsid w:val="00F10D7B"/>
    <w:rsid w:val="00F12E98"/>
    <w:rsid w:val="00F15273"/>
    <w:rsid w:val="00F2253B"/>
    <w:rsid w:val="00F35BDF"/>
    <w:rsid w:val="00F5169E"/>
    <w:rsid w:val="00F53D2C"/>
    <w:rsid w:val="00F557E1"/>
    <w:rsid w:val="00F55DEA"/>
    <w:rsid w:val="00F642D6"/>
    <w:rsid w:val="00F70C5D"/>
    <w:rsid w:val="00F71086"/>
    <w:rsid w:val="00F90583"/>
    <w:rsid w:val="00F90EDA"/>
    <w:rsid w:val="00F96C13"/>
    <w:rsid w:val="00F9797F"/>
    <w:rsid w:val="00F97AEA"/>
    <w:rsid w:val="00F97D89"/>
    <w:rsid w:val="00FA6200"/>
    <w:rsid w:val="00FB5059"/>
    <w:rsid w:val="00FB5AE3"/>
    <w:rsid w:val="00FC18C7"/>
    <w:rsid w:val="00FC19CF"/>
    <w:rsid w:val="00FC375C"/>
    <w:rsid w:val="00FD7BF9"/>
    <w:rsid w:val="00FF5136"/>
    <w:rsid w:val="00FF7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94816"/>
  <w15:chartTrackingRefBased/>
  <w15:docId w15:val="{CB8D7E9D-62BF-B745-B811-64CFBBB2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Tussenkopje"/>
    <w:qFormat/>
    <w:rsid w:val="00FD7BF9"/>
    <w:rPr>
      <w:rFonts w:ascii="Arial" w:hAnsi="Arial" w:cs="Arial"/>
      <w:bCs/>
      <w:color w:val="FF7D2C"/>
      <w:sz w:val="24"/>
      <w:szCs w:val="24"/>
    </w:rPr>
  </w:style>
  <w:style w:type="paragraph" w:styleId="Kop1">
    <w:name w:val="heading 1"/>
    <w:basedOn w:val="Standaard"/>
    <w:next w:val="Standaard"/>
    <w:link w:val="Kop1Char"/>
    <w:uiPriority w:val="9"/>
    <w:qFormat/>
    <w:rsid w:val="005564F0"/>
    <w:pPr>
      <w:keepNext/>
      <w:keepLines/>
      <w:spacing w:before="480" w:line="276" w:lineRule="auto"/>
      <w:outlineLvl w:val="0"/>
    </w:pPr>
    <w:rPr>
      <w:bCs w:val="0"/>
      <w:sz w:val="32"/>
      <w:szCs w:val="28"/>
      <w:lang w:eastAsia="en-US"/>
    </w:rPr>
  </w:style>
  <w:style w:type="paragraph" w:styleId="Kop2">
    <w:name w:val="heading 2"/>
    <w:basedOn w:val="Standaard"/>
    <w:next w:val="Standaard"/>
    <w:link w:val="Kop2Char"/>
    <w:uiPriority w:val="9"/>
    <w:unhideWhenUsed/>
    <w:rsid w:val="00F557E1"/>
    <w:pPr>
      <w:outlineLvl w:val="1"/>
    </w:pPr>
  </w:style>
  <w:style w:type="paragraph" w:styleId="Kop3">
    <w:name w:val="heading 3"/>
    <w:basedOn w:val="Standaard"/>
    <w:next w:val="Standaard"/>
    <w:link w:val="Kop3Char"/>
    <w:unhideWhenUsed/>
    <w:rsid w:val="00F557E1"/>
    <w:pPr>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F557E1"/>
    <w:rPr>
      <w:rFonts w:ascii="Arial" w:hAnsi="Arial" w:cs="Arial"/>
      <w:b w:val="0"/>
      <w:bCs/>
      <w:i w:val="0"/>
      <w:color w:val="FF7D2C"/>
      <w:sz w:val="24"/>
      <w:szCs w:val="24"/>
    </w:rPr>
  </w:style>
  <w:style w:type="paragraph" w:styleId="Voettekst">
    <w:name w:val="footer"/>
    <w:basedOn w:val="Standaard"/>
    <w:autoRedefine/>
    <w:qFormat/>
    <w:rsid w:val="00F557E1"/>
    <w:pPr>
      <w:tabs>
        <w:tab w:val="center" w:pos="4536"/>
        <w:tab w:val="right" w:pos="9072"/>
      </w:tabs>
    </w:pPr>
    <w:rPr>
      <w:color w:val="003741"/>
      <w:sz w:val="16"/>
    </w:rPr>
  </w:style>
  <w:style w:type="paragraph" w:styleId="Voetnoottekst">
    <w:name w:val="footnote text"/>
    <w:basedOn w:val="Standaard"/>
    <w:semiHidden/>
    <w:rsid w:val="00AB6BEF"/>
    <w:rPr>
      <w:sz w:val="20"/>
      <w:szCs w:val="20"/>
    </w:rPr>
  </w:style>
  <w:style w:type="character" w:styleId="Voetnootmarkering">
    <w:name w:val="footnote reference"/>
    <w:semiHidden/>
    <w:rsid w:val="00AB6BEF"/>
    <w:rPr>
      <w:vertAlign w:val="superscript"/>
    </w:rPr>
  </w:style>
  <w:style w:type="table" w:styleId="Tabelraster">
    <w:name w:val="Table Grid"/>
    <w:basedOn w:val="Standaardtabel"/>
    <w:rsid w:val="00610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A451E3"/>
    <w:rPr>
      <w:rFonts w:ascii="Tahoma" w:hAnsi="Tahoma" w:cs="Tahoma"/>
      <w:sz w:val="16"/>
      <w:szCs w:val="16"/>
    </w:rPr>
  </w:style>
  <w:style w:type="character" w:customStyle="1" w:styleId="Kop1Char">
    <w:name w:val="Kop 1 Char"/>
    <w:link w:val="Kop1"/>
    <w:uiPriority w:val="9"/>
    <w:rsid w:val="005564F0"/>
    <w:rPr>
      <w:rFonts w:ascii="Arial" w:hAnsi="Arial" w:cs="Arial"/>
      <w:color w:val="FF7D2C"/>
      <w:sz w:val="32"/>
      <w:szCs w:val="28"/>
      <w:lang w:eastAsia="en-US"/>
    </w:rPr>
  </w:style>
  <w:style w:type="character" w:customStyle="1" w:styleId="Kop2Char">
    <w:name w:val="Kop 2 Char"/>
    <w:link w:val="Kop2"/>
    <w:uiPriority w:val="9"/>
    <w:rsid w:val="00F557E1"/>
    <w:rPr>
      <w:rFonts w:ascii="Arial" w:hAnsi="Arial" w:cs="Arial"/>
      <w:bCs/>
      <w:color w:val="FF7D2C"/>
      <w:sz w:val="24"/>
      <w:szCs w:val="24"/>
    </w:rPr>
  </w:style>
  <w:style w:type="paragraph" w:customStyle="1" w:styleId="Bodytekst">
    <w:name w:val="Body tekst"/>
    <w:basedOn w:val="Standaard"/>
    <w:link w:val="BodytekstChar"/>
    <w:qFormat/>
    <w:rsid w:val="005564F0"/>
    <w:pPr>
      <w:spacing w:line="276" w:lineRule="auto"/>
    </w:pPr>
    <w:rPr>
      <w:bCs w:val="0"/>
      <w:color w:val="000000" w:themeColor="text1"/>
      <w:sz w:val="20"/>
      <w:szCs w:val="20"/>
    </w:rPr>
  </w:style>
  <w:style w:type="character" w:customStyle="1" w:styleId="BodytekstChar">
    <w:name w:val="Body tekst Char"/>
    <w:basedOn w:val="Standaardalinea-lettertype"/>
    <w:link w:val="Bodytekst"/>
    <w:rsid w:val="005564F0"/>
    <w:rPr>
      <w:rFonts w:ascii="Arial" w:hAnsi="Arial" w:cs="Arial"/>
      <w:b w:val="0"/>
      <w:i w:val="0"/>
      <w:color w:val="000000" w:themeColor="text1"/>
    </w:rPr>
  </w:style>
  <w:style w:type="paragraph" w:customStyle="1" w:styleId="BodytekstBold">
    <w:name w:val="Body tekst Bold"/>
    <w:basedOn w:val="Standaard"/>
    <w:link w:val="BodytekstBoldChar"/>
    <w:autoRedefine/>
    <w:rsid w:val="00F557E1"/>
    <w:rPr>
      <w:b/>
      <w:bCs w:val="0"/>
      <w:color w:val="000000" w:themeColor="text1"/>
      <w:sz w:val="20"/>
      <w:szCs w:val="20"/>
    </w:rPr>
  </w:style>
  <w:style w:type="character" w:customStyle="1" w:styleId="BodytekstBoldChar">
    <w:name w:val="Body tekst Bold Char"/>
    <w:basedOn w:val="Standaardalinea-lettertype"/>
    <w:link w:val="BodytekstBold"/>
    <w:rsid w:val="00F557E1"/>
    <w:rPr>
      <w:rFonts w:ascii="Arial" w:hAnsi="Arial" w:cs="Arial"/>
      <w:b/>
      <w:i w:val="0"/>
      <w:color w:val="000000" w:themeColor="text1"/>
    </w:rPr>
  </w:style>
  <w:style w:type="paragraph" w:customStyle="1" w:styleId="Bodytekstcursief">
    <w:name w:val="Bodytekst cursief"/>
    <w:basedOn w:val="BodytekstBold"/>
    <w:qFormat/>
    <w:rsid w:val="00F557E1"/>
    <w:rPr>
      <w:b w:val="0"/>
      <w:i/>
      <w:iCs/>
    </w:rPr>
  </w:style>
  <w:style w:type="paragraph" w:styleId="Koptekst">
    <w:name w:val="header"/>
    <w:basedOn w:val="Standaard"/>
    <w:link w:val="KoptekstChar"/>
    <w:uiPriority w:val="99"/>
    <w:rsid w:val="004E05A4"/>
    <w:pPr>
      <w:tabs>
        <w:tab w:val="center" w:pos="4513"/>
        <w:tab w:val="right" w:pos="9026"/>
      </w:tabs>
    </w:pPr>
  </w:style>
  <w:style w:type="character" w:customStyle="1" w:styleId="KoptekstChar">
    <w:name w:val="Koptekst Char"/>
    <w:basedOn w:val="Standaardalinea-lettertype"/>
    <w:link w:val="Koptekst"/>
    <w:uiPriority w:val="99"/>
    <w:rsid w:val="004E05A4"/>
    <w:rPr>
      <w:rFonts w:ascii="Arial" w:hAnsi="Arial" w:cs="Arial"/>
      <w:bCs/>
      <w:color w:val="FF7D2C"/>
      <w:sz w:val="24"/>
      <w:szCs w:val="24"/>
    </w:rPr>
  </w:style>
  <w:style w:type="paragraph" w:styleId="Geenafstand">
    <w:name w:val="No Spacing"/>
    <w:uiPriority w:val="1"/>
    <w:qFormat/>
    <w:rsid w:val="00D82A2C"/>
    <w:rPr>
      <w:rFonts w:asciiTheme="minorHAnsi" w:eastAsiaTheme="minorHAnsi" w:hAnsiTheme="minorHAnsi" w:cstheme="minorBidi"/>
      <w:bCs/>
      <w:kern w:val="2"/>
      <w:sz w:val="22"/>
      <w:szCs w:val="22"/>
      <w:lang w:eastAsia="en-US"/>
      <w14:ligatures w14:val="standardContextual"/>
    </w:rPr>
  </w:style>
  <w:style w:type="table" w:customStyle="1" w:styleId="Tabelraster1">
    <w:name w:val="Tabelraster1"/>
    <w:basedOn w:val="Standaardtabel"/>
    <w:next w:val="Tabelraster"/>
    <w:uiPriority w:val="39"/>
    <w:rsid w:val="00276BF8"/>
    <w:rPr>
      <w:rFonts w:asciiTheme="minorHAnsi" w:eastAsiaTheme="minorHAnsi" w:hAnsiTheme="minorHAnsi" w:cstheme="minorBidi"/>
      <w:bC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426">
      <w:bodyDiv w:val="1"/>
      <w:marLeft w:val="0"/>
      <w:marRight w:val="0"/>
      <w:marTop w:val="0"/>
      <w:marBottom w:val="0"/>
      <w:divBdr>
        <w:top w:val="none" w:sz="0" w:space="0" w:color="auto"/>
        <w:left w:val="none" w:sz="0" w:space="0" w:color="auto"/>
        <w:bottom w:val="none" w:sz="0" w:space="0" w:color="auto"/>
        <w:right w:val="none" w:sz="0" w:space="0" w:color="auto"/>
      </w:divBdr>
      <w:divsChild>
        <w:div w:id="1659839467">
          <w:marLeft w:val="0"/>
          <w:marRight w:val="0"/>
          <w:marTop w:val="0"/>
          <w:marBottom w:val="0"/>
          <w:divBdr>
            <w:top w:val="none" w:sz="0" w:space="0" w:color="auto"/>
            <w:left w:val="none" w:sz="0" w:space="0" w:color="auto"/>
            <w:bottom w:val="none" w:sz="0" w:space="0" w:color="auto"/>
            <w:right w:val="none" w:sz="0" w:space="0" w:color="auto"/>
          </w:divBdr>
          <w:divsChild>
            <w:div w:id="82185690">
              <w:marLeft w:val="0"/>
              <w:marRight w:val="0"/>
              <w:marTop w:val="0"/>
              <w:marBottom w:val="0"/>
              <w:divBdr>
                <w:top w:val="none" w:sz="0" w:space="0" w:color="auto"/>
                <w:left w:val="none" w:sz="0" w:space="0" w:color="auto"/>
                <w:bottom w:val="none" w:sz="0" w:space="0" w:color="auto"/>
                <w:right w:val="none" w:sz="0" w:space="0" w:color="auto"/>
              </w:divBdr>
            </w:div>
            <w:div w:id="332075453">
              <w:marLeft w:val="0"/>
              <w:marRight w:val="0"/>
              <w:marTop w:val="0"/>
              <w:marBottom w:val="0"/>
              <w:divBdr>
                <w:top w:val="none" w:sz="0" w:space="0" w:color="auto"/>
                <w:left w:val="none" w:sz="0" w:space="0" w:color="auto"/>
                <w:bottom w:val="none" w:sz="0" w:space="0" w:color="auto"/>
                <w:right w:val="none" w:sz="0" w:space="0" w:color="auto"/>
              </w:divBdr>
            </w:div>
            <w:div w:id="902375589">
              <w:marLeft w:val="0"/>
              <w:marRight w:val="0"/>
              <w:marTop w:val="0"/>
              <w:marBottom w:val="0"/>
              <w:divBdr>
                <w:top w:val="none" w:sz="0" w:space="0" w:color="auto"/>
                <w:left w:val="none" w:sz="0" w:space="0" w:color="auto"/>
                <w:bottom w:val="none" w:sz="0" w:space="0" w:color="auto"/>
                <w:right w:val="none" w:sz="0" w:space="0" w:color="auto"/>
              </w:divBdr>
            </w:div>
            <w:div w:id="2045444403">
              <w:marLeft w:val="0"/>
              <w:marRight w:val="0"/>
              <w:marTop w:val="0"/>
              <w:marBottom w:val="0"/>
              <w:divBdr>
                <w:top w:val="none" w:sz="0" w:space="0" w:color="auto"/>
                <w:left w:val="none" w:sz="0" w:space="0" w:color="auto"/>
                <w:bottom w:val="none" w:sz="0" w:space="0" w:color="auto"/>
                <w:right w:val="none" w:sz="0" w:space="0" w:color="auto"/>
              </w:divBdr>
            </w:div>
            <w:div w:id="21011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959">
      <w:bodyDiv w:val="1"/>
      <w:marLeft w:val="0"/>
      <w:marRight w:val="0"/>
      <w:marTop w:val="0"/>
      <w:marBottom w:val="0"/>
      <w:divBdr>
        <w:top w:val="none" w:sz="0" w:space="0" w:color="auto"/>
        <w:left w:val="none" w:sz="0" w:space="0" w:color="auto"/>
        <w:bottom w:val="none" w:sz="0" w:space="0" w:color="auto"/>
        <w:right w:val="none" w:sz="0" w:space="0" w:color="auto"/>
      </w:divBdr>
      <w:divsChild>
        <w:div w:id="1173686139">
          <w:marLeft w:val="0"/>
          <w:marRight w:val="0"/>
          <w:marTop w:val="0"/>
          <w:marBottom w:val="0"/>
          <w:divBdr>
            <w:top w:val="none" w:sz="0" w:space="0" w:color="auto"/>
            <w:left w:val="none" w:sz="0" w:space="0" w:color="auto"/>
            <w:bottom w:val="none" w:sz="0" w:space="0" w:color="auto"/>
            <w:right w:val="none" w:sz="0" w:space="0" w:color="auto"/>
          </w:divBdr>
          <w:divsChild>
            <w:div w:id="181529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137951">
      <w:bodyDiv w:val="1"/>
      <w:marLeft w:val="0"/>
      <w:marRight w:val="0"/>
      <w:marTop w:val="0"/>
      <w:marBottom w:val="0"/>
      <w:divBdr>
        <w:top w:val="none" w:sz="0" w:space="0" w:color="auto"/>
        <w:left w:val="none" w:sz="0" w:space="0" w:color="auto"/>
        <w:bottom w:val="none" w:sz="0" w:space="0" w:color="auto"/>
        <w:right w:val="none" w:sz="0" w:space="0" w:color="auto"/>
      </w:divBdr>
      <w:divsChild>
        <w:div w:id="712464655">
          <w:marLeft w:val="0"/>
          <w:marRight w:val="0"/>
          <w:marTop w:val="0"/>
          <w:marBottom w:val="0"/>
          <w:divBdr>
            <w:top w:val="none" w:sz="0" w:space="0" w:color="auto"/>
            <w:left w:val="none" w:sz="0" w:space="0" w:color="auto"/>
            <w:bottom w:val="none" w:sz="0" w:space="0" w:color="auto"/>
            <w:right w:val="none" w:sz="0" w:space="0" w:color="auto"/>
          </w:divBdr>
          <w:divsChild>
            <w:div w:id="236864575">
              <w:marLeft w:val="0"/>
              <w:marRight w:val="0"/>
              <w:marTop w:val="0"/>
              <w:marBottom w:val="0"/>
              <w:divBdr>
                <w:top w:val="none" w:sz="0" w:space="0" w:color="auto"/>
                <w:left w:val="none" w:sz="0" w:space="0" w:color="auto"/>
                <w:bottom w:val="none" w:sz="0" w:space="0" w:color="auto"/>
                <w:right w:val="none" w:sz="0" w:space="0" w:color="auto"/>
              </w:divBdr>
            </w:div>
            <w:div w:id="337122595">
              <w:marLeft w:val="0"/>
              <w:marRight w:val="0"/>
              <w:marTop w:val="0"/>
              <w:marBottom w:val="0"/>
              <w:divBdr>
                <w:top w:val="none" w:sz="0" w:space="0" w:color="auto"/>
                <w:left w:val="none" w:sz="0" w:space="0" w:color="auto"/>
                <w:bottom w:val="none" w:sz="0" w:space="0" w:color="auto"/>
                <w:right w:val="none" w:sz="0" w:space="0" w:color="auto"/>
              </w:divBdr>
            </w:div>
            <w:div w:id="393818596">
              <w:marLeft w:val="0"/>
              <w:marRight w:val="0"/>
              <w:marTop w:val="0"/>
              <w:marBottom w:val="0"/>
              <w:divBdr>
                <w:top w:val="none" w:sz="0" w:space="0" w:color="auto"/>
                <w:left w:val="none" w:sz="0" w:space="0" w:color="auto"/>
                <w:bottom w:val="none" w:sz="0" w:space="0" w:color="auto"/>
                <w:right w:val="none" w:sz="0" w:space="0" w:color="auto"/>
              </w:divBdr>
            </w:div>
            <w:div w:id="457378082">
              <w:marLeft w:val="0"/>
              <w:marRight w:val="0"/>
              <w:marTop w:val="0"/>
              <w:marBottom w:val="0"/>
              <w:divBdr>
                <w:top w:val="none" w:sz="0" w:space="0" w:color="auto"/>
                <w:left w:val="none" w:sz="0" w:space="0" w:color="auto"/>
                <w:bottom w:val="none" w:sz="0" w:space="0" w:color="auto"/>
                <w:right w:val="none" w:sz="0" w:space="0" w:color="auto"/>
              </w:divBdr>
            </w:div>
            <w:div w:id="646664423">
              <w:marLeft w:val="0"/>
              <w:marRight w:val="0"/>
              <w:marTop w:val="0"/>
              <w:marBottom w:val="0"/>
              <w:divBdr>
                <w:top w:val="none" w:sz="0" w:space="0" w:color="auto"/>
                <w:left w:val="none" w:sz="0" w:space="0" w:color="auto"/>
                <w:bottom w:val="none" w:sz="0" w:space="0" w:color="auto"/>
                <w:right w:val="none" w:sz="0" w:space="0" w:color="auto"/>
              </w:divBdr>
            </w:div>
            <w:div w:id="1070008503">
              <w:marLeft w:val="0"/>
              <w:marRight w:val="0"/>
              <w:marTop w:val="0"/>
              <w:marBottom w:val="0"/>
              <w:divBdr>
                <w:top w:val="none" w:sz="0" w:space="0" w:color="auto"/>
                <w:left w:val="none" w:sz="0" w:space="0" w:color="auto"/>
                <w:bottom w:val="none" w:sz="0" w:space="0" w:color="auto"/>
                <w:right w:val="none" w:sz="0" w:space="0" w:color="auto"/>
              </w:divBdr>
            </w:div>
            <w:div w:id="1350177758">
              <w:marLeft w:val="0"/>
              <w:marRight w:val="0"/>
              <w:marTop w:val="0"/>
              <w:marBottom w:val="0"/>
              <w:divBdr>
                <w:top w:val="none" w:sz="0" w:space="0" w:color="auto"/>
                <w:left w:val="none" w:sz="0" w:space="0" w:color="auto"/>
                <w:bottom w:val="none" w:sz="0" w:space="0" w:color="auto"/>
                <w:right w:val="none" w:sz="0" w:space="0" w:color="auto"/>
              </w:divBdr>
            </w:div>
            <w:div w:id="1451048805">
              <w:marLeft w:val="0"/>
              <w:marRight w:val="0"/>
              <w:marTop w:val="0"/>
              <w:marBottom w:val="0"/>
              <w:divBdr>
                <w:top w:val="none" w:sz="0" w:space="0" w:color="auto"/>
                <w:left w:val="none" w:sz="0" w:space="0" w:color="auto"/>
                <w:bottom w:val="none" w:sz="0" w:space="0" w:color="auto"/>
                <w:right w:val="none" w:sz="0" w:space="0" w:color="auto"/>
              </w:divBdr>
            </w:div>
            <w:div w:id="1690066653">
              <w:marLeft w:val="0"/>
              <w:marRight w:val="0"/>
              <w:marTop w:val="0"/>
              <w:marBottom w:val="0"/>
              <w:divBdr>
                <w:top w:val="none" w:sz="0" w:space="0" w:color="auto"/>
                <w:left w:val="none" w:sz="0" w:space="0" w:color="auto"/>
                <w:bottom w:val="none" w:sz="0" w:space="0" w:color="auto"/>
                <w:right w:val="none" w:sz="0" w:space="0" w:color="auto"/>
              </w:divBdr>
            </w:div>
            <w:div w:id="17849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5406">
      <w:bodyDiv w:val="1"/>
      <w:marLeft w:val="0"/>
      <w:marRight w:val="0"/>
      <w:marTop w:val="0"/>
      <w:marBottom w:val="0"/>
      <w:divBdr>
        <w:top w:val="none" w:sz="0" w:space="0" w:color="auto"/>
        <w:left w:val="none" w:sz="0" w:space="0" w:color="auto"/>
        <w:bottom w:val="none" w:sz="0" w:space="0" w:color="auto"/>
        <w:right w:val="none" w:sz="0" w:space="0" w:color="auto"/>
      </w:divBdr>
      <w:divsChild>
        <w:div w:id="210312131">
          <w:marLeft w:val="0"/>
          <w:marRight w:val="0"/>
          <w:marTop w:val="0"/>
          <w:marBottom w:val="0"/>
          <w:divBdr>
            <w:top w:val="none" w:sz="0" w:space="0" w:color="auto"/>
            <w:left w:val="none" w:sz="0" w:space="0" w:color="auto"/>
            <w:bottom w:val="none" w:sz="0" w:space="0" w:color="auto"/>
            <w:right w:val="none" w:sz="0" w:space="0" w:color="auto"/>
          </w:divBdr>
        </w:div>
        <w:div w:id="241984800">
          <w:marLeft w:val="0"/>
          <w:marRight w:val="0"/>
          <w:marTop w:val="0"/>
          <w:marBottom w:val="0"/>
          <w:divBdr>
            <w:top w:val="none" w:sz="0" w:space="0" w:color="auto"/>
            <w:left w:val="none" w:sz="0" w:space="0" w:color="auto"/>
            <w:bottom w:val="none" w:sz="0" w:space="0" w:color="auto"/>
            <w:right w:val="none" w:sz="0" w:space="0" w:color="auto"/>
          </w:divBdr>
        </w:div>
        <w:div w:id="266232709">
          <w:marLeft w:val="0"/>
          <w:marRight w:val="0"/>
          <w:marTop w:val="0"/>
          <w:marBottom w:val="0"/>
          <w:divBdr>
            <w:top w:val="none" w:sz="0" w:space="0" w:color="auto"/>
            <w:left w:val="none" w:sz="0" w:space="0" w:color="auto"/>
            <w:bottom w:val="none" w:sz="0" w:space="0" w:color="auto"/>
            <w:right w:val="none" w:sz="0" w:space="0" w:color="auto"/>
          </w:divBdr>
        </w:div>
        <w:div w:id="475337495">
          <w:marLeft w:val="0"/>
          <w:marRight w:val="0"/>
          <w:marTop w:val="0"/>
          <w:marBottom w:val="0"/>
          <w:divBdr>
            <w:top w:val="none" w:sz="0" w:space="0" w:color="auto"/>
            <w:left w:val="none" w:sz="0" w:space="0" w:color="auto"/>
            <w:bottom w:val="none" w:sz="0" w:space="0" w:color="auto"/>
            <w:right w:val="none" w:sz="0" w:space="0" w:color="auto"/>
          </w:divBdr>
        </w:div>
        <w:div w:id="480005224">
          <w:marLeft w:val="0"/>
          <w:marRight w:val="0"/>
          <w:marTop w:val="0"/>
          <w:marBottom w:val="0"/>
          <w:divBdr>
            <w:top w:val="none" w:sz="0" w:space="0" w:color="auto"/>
            <w:left w:val="none" w:sz="0" w:space="0" w:color="auto"/>
            <w:bottom w:val="none" w:sz="0" w:space="0" w:color="auto"/>
            <w:right w:val="none" w:sz="0" w:space="0" w:color="auto"/>
          </w:divBdr>
        </w:div>
        <w:div w:id="517428060">
          <w:marLeft w:val="0"/>
          <w:marRight w:val="0"/>
          <w:marTop w:val="0"/>
          <w:marBottom w:val="0"/>
          <w:divBdr>
            <w:top w:val="none" w:sz="0" w:space="0" w:color="auto"/>
            <w:left w:val="none" w:sz="0" w:space="0" w:color="auto"/>
            <w:bottom w:val="none" w:sz="0" w:space="0" w:color="auto"/>
            <w:right w:val="none" w:sz="0" w:space="0" w:color="auto"/>
          </w:divBdr>
        </w:div>
        <w:div w:id="561140278">
          <w:marLeft w:val="0"/>
          <w:marRight w:val="0"/>
          <w:marTop w:val="0"/>
          <w:marBottom w:val="0"/>
          <w:divBdr>
            <w:top w:val="none" w:sz="0" w:space="0" w:color="auto"/>
            <w:left w:val="none" w:sz="0" w:space="0" w:color="auto"/>
            <w:bottom w:val="none" w:sz="0" w:space="0" w:color="auto"/>
            <w:right w:val="none" w:sz="0" w:space="0" w:color="auto"/>
          </w:divBdr>
        </w:div>
        <w:div w:id="576597061">
          <w:marLeft w:val="0"/>
          <w:marRight w:val="0"/>
          <w:marTop w:val="0"/>
          <w:marBottom w:val="0"/>
          <w:divBdr>
            <w:top w:val="none" w:sz="0" w:space="0" w:color="auto"/>
            <w:left w:val="none" w:sz="0" w:space="0" w:color="auto"/>
            <w:bottom w:val="none" w:sz="0" w:space="0" w:color="auto"/>
            <w:right w:val="none" w:sz="0" w:space="0" w:color="auto"/>
          </w:divBdr>
        </w:div>
        <w:div w:id="621033926">
          <w:marLeft w:val="0"/>
          <w:marRight w:val="0"/>
          <w:marTop w:val="0"/>
          <w:marBottom w:val="0"/>
          <w:divBdr>
            <w:top w:val="none" w:sz="0" w:space="0" w:color="auto"/>
            <w:left w:val="none" w:sz="0" w:space="0" w:color="auto"/>
            <w:bottom w:val="none" w:sz="0" w:space="0" w:color="auto"/>
            <w:right w:val="none" w:sz="0" w:space="0" w:color="auto"/>
          </w:divBdr>
        </w:div>
        <w:div w:id="686757758">
          <w:marLeft w:val="0"/>
          <w:marRight w:val="0"/>
          <w:marTop w:val="0"/>
          <w:marBottom w:val="0"/>
          <w:divBdr>
            <w:top w:val="none" w:sz="0" w:space="0" w:color="auto"/>
            <w:left w:val="none" w:sz="0" w:space="0" w:color="auto"/>
            <w:bottom w:val="none" w:sz="0" w:space="0" w:color="auto"/>
            <w:right w:val="none" w:sz="0" w:space="0" w:color="auto"/>
          </w:divBdr>
        </w:div>
        <w:div w:id="817379665">
          <w:marLeft w:val="0"/>
          <w:marRight w:val="0"/>
          <w:marTop w:val="0"/>
          <w:marBottom w:val="0"/>
          <w:divBdr>
            <w:top w:val="none" w:sz="0" w:space="0" w:color="auto"/>
            <w:left w:val="none" w:sz="0" w:space="0" w:color="auto"/>
            <w:bottom w:val="none" w:sz="0" w:space="0" w:color="auto"/>
            <w:right w:val="none" w:sz="0" w:space="0" w:color="auto"/>
          </w:divBdr>
        </w:div>
        <w:div w:id="1013188030">
          <w:marLeft w:val="0"/>
          <w:marRight w:val="0"/>
          <w:marTop w:val="0"/>
          <w:marBottom w:val="0"/>
          <w:divBdr>
            <w:top w:val="none" w:sz="0" w:space="0" w:color="auto"/>
            <w:left w:val="none" w:sz="0" w:space="0" w:color="auto"/>
            <w:bottom w:val="none" w:sz="0" w:space="0" w:color="auto"/>
            <w:right w:val="none" w:sz="0" w:space="0" w:color="auto"/>
          </w:divBdr>
        </w:div>
        <w:div w:id="1105231158">
          <w:marLeft w:val="0"/>
          <w:marRight w:val="0"/>
          <w:marTop w:val="0"/>
          <w:marBottom w:val="0"/>
          <w:divBdr>
            <w:top w:val="none" w:sz="0" w:space="0" w:color="auto"/>
            <w:left w:val="none" w:sz="0" w:space="0" w:color="auto"/>
            <w:bottom w:val="none" w:sz="0" w:space="0" w:color="auto"/>
            <w:right w:val="none" w:sz="0" w:space="0" w:color="auto"/>
          </w:divBdr>
        </w:div>
        <w:div w:id="1497921608">
          <w:marLeft w:val="0"/>
          <w:marRight w:val="0"/>
          <w:marTop w:val="0"/>
          <w:marBottom w:val="0"/>
          <w:divBdr>
            <w:top w:val="none" w:sz="0" w:space="0" w:color="auto"/>
            <w:left w:val="none" w:sz="0" w:space="0" w:color="auto"/>
            <w:bottom w:val="none" w:sz="0" w:space="0" w:color="auto"/>
            <w:right w:val="none" w:sz="0" w:space="0" w:color="auto"/>
          </w:divBdr>
        </w:div>
        <w:div w:id="1540782533">
          <w:marLeft w:val="0"/>
          <w:marRight w:val="0"/>
          <w:marTop w:val="0"/>
          <w:marBottom w:val="0"/>
          <w:divBdr>
            <w:top w:val="none" w:sz="0" w:space="0" w:color="auto"/>
            <w:left w:val="none" w:sz="0" w:space="0" w:color="auto"/>
            <w:bottom w:val="none" w:sz="0" w:space="0" w:color="auto"/>
            <w:right w:val="none" w:sz="0" w:space="0" w:color="auto"/>
          </w:divBdr>
        </w:div>
        <w:div w:id="1627613663">
          <w:marLeft w:val="0"/>
          <w:marRight w:val="0"/>
          <w:marTop w:val="0"/>
          <w:marBottom w:val="0"/>
          <w:divBdr>
            <w:top w:val="none" w:sz="0" w:space="0" w:color="auto"/>
            <w:left w:val="none" w:sz="0" w:space="0" w:color="auto"/>
            <w:bottom w:val="none" w:sz="0" w:space="0" w:color="auto"/>
            <w:right w:val="none" w:sz="0" w:space="0" w:color="auto"/>
          </w:divBdr>
        </w:div>
        <w:div w:id="1718242287">
          <w:marLeft w:val="0"/>
          <w:marRight w:val="0"/>
          <w:marTop w:val="0"/>
          <w:marBottom w:val="0"/>
          <w:divBdr>
            <w:top w:val="none" w:sz="0" w:space="0" w:color="auto"/>
            <w:left w:val="none" w:sz="0" w:space="0" w:color="auto"/>
            <w:bottom w:val="none" w:sz="0" w:space="0" w:color="auto"/>
            <w:right w:val="none" w:sz="0" w:space="0" w:color="auto"/>
          </w:divBdr>
        </w:div>
        <w:div w:id="1718897963">
          <w:marLeft w:val="0"/>
          <w:marRight w:val="0"/>
          <w:marTop w:val="0"/>
          <w:marBottom w:val="0"/>
          <w:divBdr>
            <w:top w:val="none" w:sz="0" w:space="0" w:color="auto"/>
            <w:left w:val="none" w:sz="0" w:space="0" w:color="auto"/>
            <w:bottom w:val="none" w:sz="0" w:space="0" w:color="auto"/>
            <w:right w:val="none" w:sz="0" w:space="0" w:color="auto"/>
          </w:divBdr>
        </w:div>
        <w:div w:id="1740201906">
          <w:marLeft w:val="0"/>
          <w:marRight w:val="0"/>
          <w:marTop w:val="0"/>
          <w:marBottom w:val="0"/>
          <w:divBdr>
            <w:top w:val="none" w:sz="0" w:space="0" w:color="auto"/>
            <w:left w:val="none" w:sz="0" w:space="0" w:color="auto"/>
            <w:bottom w:val="none" w:sz="0" w:space="0" w:color="auto"/>
            <w:right w:val="none" w:sz="0" w:space="0" w:color="auto"/>
          </w:divBdr>
        </w:div>
        <w:div w:id="1888486221">
          <w:marLeft w:val="0"/>
          <w:marRight w:val="0"/>
          <w:marTop w:val="0"/>
          <w:marBottom w:val="0"/>
          <w:divBdr>
            <w:top w:val="none" w:sz="0" w:space="0" w:color="auto"/>
            <w:left w:val="none" w:sz="0" w:space="0" w:color="auto"/>
            <w:bottom w:val="none" w:sz="0" w:space="0" w:color="auto"/>
            <w:right w:val="none" w:sz="0" w:space="0" w:color="auto"/>
          </w:divBdr>
        </w:div>
        <w:div w:id="2077316438">
          <w:marLeft w:val="0"/>
          <w:marRight w:val="0"/>
          <w:marTop w:val="0"/>
          <w:marBottom w:val="0"/>
          <w:divBdr>
            <w:top w:val="none" w:sz="0" w:space="0" w:color="auto"/>
            <w:left w:val="none" w:sz="0" w:space="0" w:color="auto"/>
            <w:bottom w:val="none" w:sz="0" w:space="0" w:color="auto"/>
            <w:right w:val="none" w:sz="0" w:space="0" w:color="auto"/>
          </w:divBdr>
        </w:div>
      </w:divsChild>
    </w:div>
    <w:div w:id="1786846882">
      <w:bodyDiv w:val="1"/>
      <w:marLeft w:val="0"/>
      <w:marRight w:val="0"/>
      <w:marTop w:val="0"/>
      <w:marBottom w:val="0"/>
      <w:divBdr>
        <w:top w:val="none" w:sz="0" w:space="0" w:color="auto"/>
        <w:left w:val="none" w:sz="0" w:space="0" w:color="auto"/>
        <w:bottom w:val="none" w:sz="0" w:space="0" w:color="auto"/>
        <w:right w:val="none" w:sz="0" w:space="0" w:color="auto"/>
      </w:divBdr>
    </w:div>
    <w:div w:id="1876847564">
      <w:bodyDiv w:val="1"/>
      <w:marLeft w:val="0"/>
      <w:marRight w:val="0"/>
      <w:marTop w:val="0"/>
      <w:marBottom w:val="0"/>
      <w:divBdr>
        <w:top w:val="none" w:sz="0" w:space="0" w:color="auto"/>
        <w:left w:val="none" w:sz="0" w:space="0" w:color="auto"/>
        <w:bottom w:val="none" w:sz="0" w:space="0" w:color="auto"/>
        <w:right w:val="none" w:sz="0" w:space="0" w:color="auto"/>
      </w:divBdr>
      <w:divsChild>
        <w:div w:id="446045575">
          <w:marLeft w:val="0"/>
          <w:marRight w:val="0"/>
          <w:marTop w:val="0"/>
          <w:marBottom w:val="0"/>
          <w:divBdr>
            <w:top w:val="none" w:sz="0" w:space="0" w:color="auto"/>
            <w:left w:val="none" w:sz="0" w:space="0" w:color="auto"/>
            <w:bottom w:val="none" w:sz="0" w:space="0" w:color="auto"/>
            <w:right w:val="none" w:sz="0" w:space="0" w:color="auto"/>
          </w:divBdr>
        </w:div>
        <w:div w:id="477695209">
          <w:marLeft w:val="0"/>
          <w:marRight w:val="0"/>
          <w:marTop w:val="0"/>
          <w:marBottom w:val="0"/>
          <w:divBdr>
            <w:top w:val="none" w:sz="0" w:space="0" w:color="auto"/>
            <w:left w:val="none" w:sz="0" w:space="0" w:color="auto"/>
            <w:bottom w:val="none" w:sz="0" w:space="0" w:color="auto"/>
            <w:right w:val="none" w:sz="0" w:space="0" w:color="auto"/>
          </w:divBdr>
        </w:div>
        <w:div w:id="1135290201">
          <w:marLeft w:val="0"/>
          <w:marRight w:val="0"/>
          <w:marTop w:val="0"/>
          <w:marBottom w:val="0"/>
          <w:divBdr>
            <w:top w:val="none" w:sz="0" w:space="0" w:color="auto"/>
            <w:left w:val="none" w:sz="0" w:space="0" w:color="auto"/>
            <w:bottom w:val="none" w:sz="0" w:space="0" w:color="auto"/>
            <w:right w:val="none" w:sz="0" w:space="0" w:color="auto"/>
          </w:divBdr>
        </w:div>
        <w:div w:id="1406536728">
          <w:marLeft w:val="0"/>
          <w:marRight w:val="0"/>
          <w:marTop w:val="0"/>
          <w:marBottom w:val="0"/>
          <w:divBdr>
            <w:top w:val="none" w:sz="0" w:space="0" w:color="auto"/>
            <w:left w:val="none" w:sz="0" w:space="0" w:color="auto"/>
            <w:bottom w:val="none" w:sz="0" w:space="0" w:color="auto"/>
            <w:right w:val="none" w:sz="0" w:space="0" w:color="auto"/>
          </w:divBdr>
        </w:div>
        <w:div w:id="1564177087">
          <w:marLeft w:val="0"/>
          <w:marRight w:val="0"/>
          <w:marTop w:val="0"/>
          <w:marBottom w:val="0"/>
          <w:divBdr>
            <w:top w:val="none" w:sz="0" w:space="0" w:color="auto"/>
            <w:left w:val="none" w:sz="0" w:space="0" w:color="auto"/>
            <w:bottom w:val="none" w:sz="0" w:space="0" w:color="auto"/>
            <w:right w:val="none" w:sz="0" w:space="0" w:color="auto"/>
          </w:divBdr>
        </w:div>
        <w:div w:id="1944411469">
          <w:marLeft w:val="0"/>
          <w:marRight w:val="0"/>
          <w:marTop w:val="0"/>
          <w:marBottom w:val="0"/>
          <w:divBdr>
            <w:top w:val="none" w:sz="0" w:space="0" w:color="auto"/>
            <w:left w:val="none" w:sz="0" w:space="0" w:color="auto"/>
            <w:bottom w:val="none" w:sz="0" w:space="0" w:color="auto"/>
            <w:right w:val="none" w:sz="0" w:space="0" w:color="auto"/>
          </w:divBdr>
        </w:div>
      </w:divsChild>
    </w:div>
    <w:div w:id="2134976612">
      <w:bodyDiv w:val="1"/>
      <w:marLeft w:val="0"/>
      <w:marRight w:val="0"/>
      <w:marTop w:val="0"/>
      <w:marBottom w:val="0"/>
      <w:divBdr>
        <w:top w:val="none" w:sz="0" w:space="0" w:color="auto"/>
        <w:left w:val="none" w:sz="0" w:space="0" w:color="auto"/>
        <w:bottom w:val="none" w:sz="0" w:space="0" w:color="auto"/>
        <w:right w:val="none" w:sz="0" w:space="0" w:color="auto"/>
      </w:divBdr>
      <w:divsChild>
        <w:div w:id="1482575627">
          <w:marLeft w:val="0"/>
          <w:marRight w:val="0"/>
          <w:marTop w:val="0"/>
          <w:marBottom w:val="0"/>
          <w:divBdr>
            <w:top w:val="none" w:sz="0" w:space="0" w:color="auto"/>
            <w:left w:val="none" w:sz="0" w:space="0" w:color="auto"/>
            <w:bottom w:val="none" w:sz="0" w:space="0" w:color="auto"/>
            <w:right w:val="none" w:sz="0" w:space="0" w:color="auto"/>
          </w:divBdr>
          <w:divsChild>
            <w:div w:id="135175492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322</Words>
  <Characters>1775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Concept Agenda ROAZ mei/juni 2012</vt:lpstr>
    </vt:vector>
  </TitlesOfParts>
  <Company>VU medisch centrum</Company>
  <LinksUpToDate>false</LinksUpToDate>
  <CharactersWithSpaces>2093</CharactersWithSpaces>
  <SharedDoc>false</SharedDoc>
  <HLinks>
    <vt:vector size="12" baseType="variant">
      <vt:variant>
        <vt:i4>1376274</vt:i4>
      </vt:variant>
      <vt:variant>
        <vt:i4>3</vt:i4>
      </vt:variant>
      <vt:variant>
        <vt:i4>0</vt:i4>
      </vt:variant>
      <vt:variant>
        <vt:i4>5</vt:i4>
      </vt:variant>
      <vt:variant>
        <vt:lpwstr>http://www.netwerkacutezorgnoordwest.nl/</vt:lpwstr>
      </vt:variant>
      <vt:variant>
        <vt:lpwstr/>
      </vt:variant>
      <vt:variant>
        <vt:i4>5308518</vt:i4>
      </vt:variant>
      <vt:variant>
        <vt:i4>0</vt:i4>
      </vt:variant>
      <vt:variant>
        <vt:i4>0</vt:i4>
      </vt:variant>
      <vt:variant>
        <vt:i4>5</vt:i4>
      </vt:variant>
      <vt:variant>
        <vt:lpwstr>mailto:netwerkacutezorg@vumc.nl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Agenda ROAZ mei/juni 2012</dc:title>
  <dc:subject/>
  <dc:creator>n.hellinga</dc:creator>
  <cp:keywords/>
  <cp:lastModifiedBy>Groot, C. de (Corina)</cp:lastModifiedBy>
  <cp:revision>17</cp:revision>
  <cp:lastPrinted>2022-01-12T15:26:00Z</cp:lastPrinted>
  <dcterms:created xsi:type="dcterms:W3CDTF">2025-03-21T11:19:00Z</dcterms:created>
  <dcterms:modified xsi:type="dcterms:W3CDTF">2025-03-21T11:30:00Z</dcterms:modified>
</cp:coreProperties>
</file>